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6E" w:rsidRDefault="006E306E" w:rsidP="002E3C73">
      <w:pPr>
        <w:jc w:val="center"/>
        <w:rPr>
          <w:b/>
          <w:sz w:val="32"/>
          <w:szCs w:val="32"/>
        </w:rPr>
      </w:pPr>
      <w:r w:rsidRPr="002E3C73">
        <w:rPr>
          <w:rFonts w:hint="eastAsia"/>
          <w:b/>
          <w:sz w:val="32"/>
          <w:szCs w:val="32"/>
        </w:rPr>
        <w:t>创新型人才培养</w:t>
      </w:r>
    </w:p>
    <w:p w:rsidR="006E306E" w:rsidRPr="002E3C73" w:rsidRDefault="006E306E" w:rsidP="002E3C73">
      <w:pPr>
        <w:jc w:val="center"/>
        <w:rPr>
          <w:b/>
          <w:sz w:val="28"/>
          <w:szCs w:val="28"/>
        </w:rPr>
      </w:pPr>
      <w:r w:rsidRPr="002E3C73">
        <w:rPr>
          <w:rFonts w:hint="eastAsia"/>
          <w:b/>
          <w:szCs w:val="21"/>
        </w:rPr>
        <w:t>复旦学生对于创新型人才的认知状况以及对于复旦创新型人才培养的认可程度</w:t>
      </w:r>
    </w:p>
    <w:p w:rsidR="006E306E" w:rsidRDefault="006E306E"/>
    <w:p w:rsidR="006E306E" w:rsidRPr="004E079C" w:rsidRDefault="006E306E" w:rsidP="00E45BF3">
      <w:pPr>
        <w:ind w:leftChars="405" w:left="31680" w:rightChars="377" w:right="31680"/>
        <w:rPr>
          <w:sz w:val="18"/>
          <w:szCs w:val="18"/>
        </w:rPr>
      </w:pPr>
      <w:r w:rsidRPr="004E079C">
        <w:rPr>
          <w:rFonts w:hint="eastAsia"/>
          <w:b/>
          <w:sz w:val="18"/>
          <w:szCs w:val="18"/>
        </w:rPr>
        <w:t>摘要</w:t>
      </w:r>
      <w:r w:rsidRPr="004E079C">
        <w:rPr>
          <w:sz w:val="18"/>
          <w:szCs w:val="18"/>
        </w:rPr>
        <w:t xml:space="preserve"> </w:t>
      </w:r>
      <w:r w:rsidRPr="004E079C">
        <w:rPr>
          <w:rFonts w:hint="eastAsia"/>
          <w:sz w:val="18"/>
          <w:szCs w:val="18"/>
        </w:rPr>
        <w:t>创新型人才的培养起于</w:t>
      </w:r>
      <w:r w:rsidRPr="004E079C">
        <w:rPr>
          <w:sz w:val="18"/>
          <w:szCs w:val="18"/>
        </w:rPr>
        <w:t>1950</w:t>
      </w:r>
      <w:r w:rsidRPr="004E079C">
        <w:rPr>
          <w:rFonts w:hint="eastAsia"/>
          <w:sz w:val="18"/>
          <w:szCs w:val="18"/>
        </w:rPr>
        <w:t>美国心理学家吉尔福特提出创造力的概念之后，但迄今为止学届没有对创造力、创新型人才的统一概论。本小组采用问卷调查和个案访谈相结合的方式，以复旦大学的学生为研究对象，对复旦学生心目中创新型人才的特征以及复旦学生对于复旦大学创新型人才培养方案的认可程度进行了探索性的研究。结果表明：（</w:t>
      </w:r>
      <w:r w:rsidRPr="004E079C">
        <w:rPr>
          <w:sz w:val="18"/>
          <w:szCs w:val="18"/>
        </w:rPr>
        <w:t>1</w:t>
      </w:r>
      <w:r w:rsidRPr="004E079C">
        <w:rPr>
          <w:rFonts w:hint="eastAsia"/>
          <w:sz w:val="18"/>
          <w:szCs w:val="18"/>
        </w:rPr>
        <w:t>）在复旦学生眼中，马云、扎尔伯格、乔布斯等</w:t>
      </w:r>
      <w:r w:rsidRPr="004E079C">
        <w:rPr>
          <w:sz w:val="18"/>
          <w:szCs w:val="18"/>
        </w:rPr>
        <w:t>IT</w:t>
      </w:r>
      <w:r w:rsidRPr="004E079C">
        <w:rPr>
          <w:rFonts w:hint="eastAsia"/>
          <w:sz w:val="18"/>
          <w:szCs w:val="18"/>
        </w:rPr>
        <w:t>精英最符合创新型人才的形象；（</w:t>
      </w:r>
      <w:r w:rsidRPr="004E079C">
        <w:rPr>
          <w:sz w:val="18"/>
          <w:szCs w:val="18"/>
        </w:rPr>
        <w:t>2</w:t>
      </w:r>
      <w:r w:rsidRPr="004E079C">
        <w:rPr>
          <w:rFonts w:hint="eastAsia"/>
          <w:sz w:val="18"/>
          <w:szCs w:val="18"/>
        </w:rPr>
        <w:t>）创新型人才最应具备勇气、挑战力、不拘泥传统等特质；（</w:t>
      </w:r>
      <w:r w:rsidRPr="004E079C">
        <w:rPr>
          <w:sz w:val="18"/>
          <w:szCs w:val="18"/>
        </w:rPr>
        <w:t>3</w:t>
      </w:r>
      <w:r w:rsidRPr="004E079C">
        <w:rPr>
          <w:rFonts w:hint="eastAsia"/>
          <w:sz w:val="18"/>
          <w:szCs w:val="18"/>
        </w:rPr>
        <w:t>）复旦现有的教育政策中，学生对招生政策、授课方式、通识教育、课余活动等内容比较满意；而普遍对于</w:t>
      </w:r>
      <w:r w:rsidRPr="004E079C">
        <w:rPr>
          <w:sz w:val="18"/>
          <w:szCs w:val="18"/>
        </w:rPr>
        <w:t>GPA</w:t>
      </w:r>
      <w:r w:rsidRPr="004E079C">
        <w:rPr>
          <w:rFonts w:hint="eastAsia"/>
          <w:sz w:val="18"/>
          <w:szCs w:val="18"/>
        </w:rPr>
        <w:t>制度、课程考核方式感到不满意，认为其不大利于创新型人才的培养。（</w:t>
      </w:r>
      <w:r w:rsidRPr="004E079C">
        <w:rPr>
          <w:sz w:val="18"/>
          <w:szCs w:val="18"/>
        </w:rPr>
        <w:t>4</w:t>
      </w:r>
      <w:r w:rsidRPr="004E079C">
        <w:rPr>
          <w:rFonts w:hint="eastAsia"/>
          <w:sz w:val="18"/>
          <w:szCs w:val="18"/>
        </w:rPr>
        <w:t>）复旦学生对于自己成为创新型人才比较有信心。</w:t>
      </w:r>
    </w:p>
    <w:p w:rsidR="006E306E" w:rsidRPr="004E079C" w:rsidRDefault="006E306E" w:rsidP="00E45BF3">
      <w:pPr>
        <w:ind w:leftChars="405" w:left="31680" w:rightChars="377" w:right="31680"/>
        <w:rPr>
          <w:sz w:val="18"/>
          <w:szCs w:val="18"/>
        </w:rPr>
      </w:pPr>
      <w:r w:rsidRPr="004E079C">
        <w:rPr>
          <w:rFonts w:hint="eastAsia"/>
          <w:sz w:val="18"/>
          <w:szCs w:val="18"/>
        </w:rPr>
        <w:t>关键词：创新型人才</w:t>
      </w:r>
      <w:r w:rsidRPr="004E079C">
        <w:rPr>
          <w:sz w:val="18"/>
          <w:szCs w:val="18"/>
        </w:rPr>
        <w:t xml:space="preserve"> </w:t>
      </w:r>
      <w:r w:rsidRPr="004E079C">
        <w:rPr>
          <w:rFonts w:hint="eastAsia"/>
          <w:sz w:val="18"/>
          <w:szCs w:val="18"/>
        </w:rPr>
        <w:t>教育</w:t>
      </w:r>
      <w:r w:rsidRPr="004E079C">
        <w:rPr>
          <w:sz w:val="18"/>
          <w:szCs w:val="18"/>
        </w:rPr>
        <w:t xml:space="preserve"> </w:t>
      </w:r>
      <w:r w:rsidRPr="004E079C">
        <w:rPr>
          <w:rFonts w:hint="eastAsia"/>
          <w:sz w:val="18"/>
          <w:szCs w:val="18"/>
        </w:rPr>
        <w:t>问卷调查</w:t>
      </w:r>
    </w:p>
    <w:p w:rsidR="006E306E" w:rsidRDefault="006E306E" w:rsidP="00E45BF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453.75pt">
            <v:imagedata r:id="rId6" o:title=""/>
          </v:shape>
        </w:pict>
      </w:r>
    </w:p>
    <w:p w:rsidR="006E306E" w:rsidRPr="004E079C" w:rsidRDefault="006E306E" w:rsidP="005525AF">
      <w:pPr>
        <w:spacing w:line="360" w:lineRule="auto"/>
        <w:rPr>
          <w:b/>
        </w:rPr>
      </w:pPr>
      <w:r w:rsidRPr="004E079C">
        <w:rPr>
          <w:b/>
        </w:rPr>
        <w:t>1</w:t>
      </w:r>
      <w:r w:rsidRPr="004E079C">
        <w:rPr>
          <w:rFonts w:hint="eastAsia"/>
          <w:b/>
        </w:rPr>
        <w:t>引言</w:t>
      </w:r>
    </w:p>
    <w:p w:rsidR="006E306E" w:rsidRDefault="006E306E" w:rsidP="00E45BF3">
      <w:pPr>
        <w:spacing w:line="360" w:lineRule="auto"/>
        <w:ind w:firstLineChars="202" w:firstLine="31680"/>
      </w:pPr>
      <w:r>
        <w:rPr>
          <w:rFonts w:hint="eastAsia"/>
        </w:rPr>
        <w:t>创新型人才的培养却是目前高校必须面对的话题，随着人类步入知识经济时代，科技竞争成为综合国力竞争</w:t>
      </w:r>
      <w:r>
        <w:t xml:space="preserve"> </w:t>
      </w:r>
      <w:r>
        <w:rPr>
          <w:rFonts w:hint="eastAsia"/>
        </w:rPr>
        <w:t>的焦点。理论和现实表明，知识经济是以知识和信息的生产、</w:t>
      </w:r>
      <w:r>
        <w:t xml:space="preserve"> </w:t>
      </w:r>
      <w:r>
        <w:rPr>
          <w:rFonts w:hint="eastAsia"/>
        </w:rPr>
        <w:t>分配、传播和使用为基础，以创造性人力资源为依托，以高科技产业为支柱的经济形态。在这种经济形态中，是知识而非资本或劳动力成为各种生产要素中的核心部分。因此，在知识经济时代，社会进步和国富民强比以往任何时代都更依赖于知识的创新。在发达国家，科技进步对经济增长的贡献率已超过其它生产要素的总和。知识经济是生产力发展的必然结果，对发展中国家来说，则是机遇和挑战并存。一个拥有持续创新能力和大量高素质创造型人才的国家，将具备巨大的发展潜力，而一个缺乏创新人才、科技活力和创新能力的国家，将失去知识经济带来的机遇，丧失国家的竞争力。</w:t>
      </w:r>
    </w:p>
    <w:p w:rsidR="006E306E" w:rsidRDefault="006E306E" w:rsidP="00E45BF3">
      <w:pPr>
        <w:spacing w:line="360" w:lineRule="auto"/>
        <w:ind w:firstLineChars="202" w:firstLine="31680"/>
      </w:pPr>
      <w:r w:rsidRPr="00B2341F">
        <w:rPr>
          <w:rFonts w:hint="eastAsia"/>
        </w:rPr>
        <w:t>创新</w:t>
      </w:r>
      <w:r>
        <w:rPr>
          <w:rFonts w:hint="eastAsia"/>
        </w:rPr>
        <w:t>一词</w:t>
      </w:r>
      <w:r w:rsidRPr="00B2341F">
        <w:rPr>
          <w:rFonts w:hint="eastAsia"/>
        </w:rPr>
        <w:t>起源于拉丁语，它原意有三层含义，第一，更新；第二，创造新的东西；第三，改变。</w:t>
      </w:r>
      <w:r>
        <w:t>1950</w:t>
      </w:r>
      <w:r>
        <w:rPr>
          <w:rFonts w:hint="eastAsia"/>
        </w:rPr>
        <w:t>年美国心理学家吉尔福特提出创造力的概念之后，世界范围内揭起了一场关于如何培养创新型人才的大讨论，即如何使家长、高校培养出来的学生更加具有创造力。但是迄今为止，对于创造力的培养或者说对于创新型人才的培养没有一个完善的方案，甚至没有一套公认的指标来界定怎么样的人算是创新型人才。国内学者的研究多从创新意识、创新精神、创新能力、创新成果等角度阐释创新人才，但不论是哪一种角度，都无法用客观的指标来给创新型人才下一个操作化定义。</w:t>
      </w:r>
    </w:p>
    <w:p w:rsidR="006E306E" w:rsidRDefault="006E306E" w:rsidP="00E45BF3">
      <w:pPr>
        <w:spacing w:line="360" w:lineRule="auto"/>
        <w:ind w:firstLineChars="202" w:firstLine="31680"/>
      </w:pPr>
      <w:r>
        <w:rPr>
          <w:rFonts w:hint="eastAsia"/>
        </w:rPr>
        <w:t>复旦大学在近些年来也在大力进行教育改革，推行自主招生和通识教育，意在国家经济、国防、文化等各个方面培养创新型人才。那么复旦大学现行的招生制度是否有利于培养创新型人才呢？如上文所说，这很难用一个客观的指标来衡量。</w:t>
      </w:r>
    </w:p>
    <w:p w:rsidR="006E306E" w:rsidRDefault="006E306E" w:rsidP="00E45BF3">
      <w:pPr>
        <w:spacing w:line="360" w:lineRule="auto"/>
        <w:ind w:firstLineChars="202" w:firstLine="31680"/>
      </w:pPr>
      <w:r>
        <w:rPr>
          <w:rFonts w:hint="eastAsia"/>
        </w:rPr>
        <w:t>复旦的学生是复旦目前教育制度的最终接受者，他们对这套教育制度的认可很大程度上能够体现它的成功。因此，我们小组决定从复旦学生自身的主观角度出发，探索复旦学生心目中对于创新型人才的认知状况以及对于复旦大学目前创新型人才培养方案的认可程度。</w:t>
      </w:r>
    </w:p>
    <w:p w:rsidR="006E306E" w:rsidRDefault="006E306E" w:rsidP="00E45BF3">
      <w:pPr>
        <w:spacing w:line="360" w:lineRule="auto"/>
        <w:ind w:firstLineChars="202" w:firstLine="31680"/>
      </w:pPr>
      <w:r>
        <w:rPr>
          <w:rFonts w:hint="eastAsia"/>
        </w:rPr>
        <w:t>本小组采用问卷调查和个案研究相结合的方式，希望能对创新型人才培养成功与否的判定方式进行探索性的研究。</w:t>
      </w:r>
    </w:p>
    <w:p w:rsidR="006E306E" w:rsidRDefault="006E306E" w:rsidP="005525AF">
      <w:pPr>
        <w:spacing w:line="360" w:lineRule="auto"/>
      </w:pPr>
    </w:p>
    <w:p w:rsidR="006E306E" w:rsidRPr="004E079C" w:rsidRDefault="006E306E" w:rsidP="005525AF">
      <w:pPr>
        <w:spacing w:line="360" w:lineRule="auto"/>
        <w:rPr>
          <w:b/>
        </w:rPr>
      </w:pPr>
      <w:r w:rsidRPr="004E079C">
        <w:rPr>
          <w:b/>
        </w:rPr>
        <w:t>2</w:t>
      </w:r>
      <w:r w:rsidRPr="004E079C">
        <w:rPr>
          <w:rFonts w:hint="eastAsia"/>
          <w:b/>
        </w:rPr>
        <w:t>方法</w:t>
      </w:r>
    </w:p>
    <w:p w:rsidR="006E306E" w:rsidRPr="004E079C" w:rsidRDefault="006E306E" w:rsidP="00E45BF3">
      <w:pPr>
        <w:spacing w:line="360" w:lineRule="auto"/>
        <w:ind w:firstLineChars="201" w:firstLine="31680"/>
        <w:rPr>
          <w:b/>
        </w:rPr>
      </w:pPr>
      <w:r>
        <w:rPr>
          <w:b/>
        </w:rPr>
        <w:t>2.1</w:t>
      </w:r>
      <w:r w:rsidRPr="004E079C">
        <w:rPr>
          <w:rFonts w:hint="eastAsia"/>
          <w:b/>
        </w:rPr>
        <w:t>抽样人群</w:t>
      </w:r>
    </w:p>
    <w:p w:rsidR="006E306E" w:rsidRDefault="006E306E" w:rsidP="00E45BF3">
      <w:pPr>
        <w:spacing w:line="360" w:lineRule="auto"/>
        <w:ind w:firstLineChars="202" w:firstLine="31680"/>
      </w:pPr>
      <w:r>
        <w:rPr>
          <w:rFonts w:hint="eastAsia"/>
        </w:rPr>
        <w:t>本研究的研究对象为复旦大学的在校学生，包括本科生和研究生。采用非概率随机抽样，选择图书馆等人群密集处随机选择答卷人发放问卷，共发放问卷</w:t>
      </w:r>
      <w:r>
        <w:t>100</w:t>
      </w:r>
      <w:r>
        <w:rPr>
          <w:rFonts w:hint="eastAsia"/>
        </w:rPr>
        <w:t>份，经数据检验、删选后得到有效问卷</w:t>
      </w:r>
      <w:r>
        <w:t>66</w:t>
      </w:r>
      <w:r>
        <w:rPr>
          <w:rFonts w:hint="eastAsia"/>
        </w:rPr>
        <w:t>份。抽样群体的相关人口学信息如下表：</w:t>
      </w:r>
    </w:p>
    <w:p w:rsidR="006E306E" w:rsidRDefault="006E306E"/>
    <w:tbl>
      <w:tblPr>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A0"/>
      </w:tblPr>
      <w:tblGrid>
        <w:gridCol w:w="1420"/>
        <w:gridCol w:w="1420"/>
        <w:gridCol w:w="1421"/>
        <w:gridCol w:w="1420"/>
        <w:gridCol w:w="1420"/>
        <w:gridCol w:w="1421"/>
      </w:tblGrid>
      <w:tr w:rsidR="006E306E" w:rsidRPr="001E585E" w:rsidTr="001E585E">
        <w:tc>
          <w:tcPr>
            <w:tcW w:w="8522" w:type="dxa"/>
            <w:gridSpan w:val="6"/>
            <w:tcBorders>
              <w:top w:val="single" w:sz="4" w:space="0" w:color="auto"/>
            </w:tcBorders>
          </w:tcPr>
          <w:p w:rsidR="006E306E" w:rsidRPr="001E585E" w:rsidRDefault="006E306E" w:rsidP="001E585E">
            <w:pPr>
              <w:jc w:val="center"/>
              <w:rPr>
                <w:b/>
              </w:rPr>
            </w:pPr>
            <w:r w:rsidRPr="001E585E">
              <w:rPr>
                <w:rFonts w:hint="eastAsia"/>
                <w:b/>
              </w:rPr>
              <w:t>调查对象性别</w:t>
            </w:r>
          </w:p>
        </w:tc>
      </w:tr>
      <w:tr w:rsidR="006E306E" w:rsidRPr="001E585E" w:rsidTr="001E585E">
        <w:tc>
          <w:tcPr>
            <w:tcW w:w="4261" w:type="dxa"/>
            <w:gridSpan w:val="3"/>
          </w:tcPr>
          <w:p w:rsidR="006E306E" w:rsidRPr="001E585E" w:rsidRDefault="006E306E" w:rsidP="001E585E">
            <w:pPr>
              <w:jc w:val="center"/>
            </w:pPr>
            <w:r w:rsidRPr="001E585E">
              <w:rPr>
                <w:rFonts w:hint="eastAsia"/>
              </w:rPr>
              <w:t>男</w:t>
            </w:r>
          </w:p>
        </w:tc>
        <w:tc>
          <w:tcPr>
            <w:tcW w:w="4261" w:type="dxa"/>
            <w:gridSpan w:val="3"/>
          </w:tcPr>
          <w:p w:rsidR="006E306E" w:rsidRPr="001E585E" w:rsidRDefault="006E306E" w:rsidP="001E585E">
            <w:pPr>
              <w:jc w:val="center"/>
            </w:pPr>
            <w:r w:rsidRPr="001E585E">
              <w:rPr>
                <w:rFonts w:hint="eastAsia"/>
              </w:rPr>
              <w:t>女</w:t>
            </w:r>
          </w:p>
        </w:tc>
      </w:tr>
      <w:tr w:rsidR="006E306E" w:rsidRPr="001E585E" w:rsidTr="001E585E">
        <w:tc>
          <w:tcPr>
            <w:tcW w:w="4261" w:type="dxa"/>
            <w:gridSpan w:val="3"/>
          </w:tcPr>
          <w:p w:rsidR="006E306E" w:rsidRPr="001E585E" w:rsidRDefault="006E306E" w:rsidP="001E585E">
            <w:pPr>
              <w:jc w:val="center"/>
            </w:pPr>
            <w:r w:rsidRPr="001E585E">
              <w:t>43</w:t>
            </w:r>
          </w:p>
        </w:tc>
        <w:tc>
          <w:tcPr>
            <w:tcW w:w="4261" w:type="dxa"/>
            <w:gridSpan w:val="3"/>
          </w:tcPr>
          <w:p w:rsidR="006E306E" w:rsidRPr="001E585E" w:rsidRDefault="006E306E" w:rsidP="001E585E">
            <w:pPr>
              <w:jc w:val="center"/>
            </w:pPr>
            <w:r w:rsidRPr="001E585E">
              <w:t>23</w:t>
            </w:r>
          </w:p>
        </w:tc>
      </w:tr>
      <w:tr w:rsidR="006E306E" w:rsidRPr="001E585E" w:rsidTr="001E585E">
        <w:tc>
          <w:tcPr>
            <w:tcW w:w="8522" w:type="dxa"/>
            <w:gridSpan w:val="6"/>
          </w:tcPr>
          <w:p w:rsidR="006E306E" w:rsidRPr="001E585E" w:rsidRDefault="006E306E" w:rsidP="001E585E">
            <w:pPr>
              <w:jc w:val="center"/>
              <w:rPr>
                <w:b/>
              </w:rPr>
            </w:pPr>
            <w:r w:rsidRPr="001E585E">
              <w:rPr>
                <w:rFonts w:hint="eastAsia"/>
                <w:b/>
              </w:rPr>
              <w:t>调查对象专业类型</w:t>
            </w:r>
          </w:p>
        </w:tc>
      </w:tr>
      <w:tr w:rsidR="006E306E" w:rsidRPr="001E585E" w:rsidTr="001E585E">
        <w:tc>
          <w:tcPr>
            <w:tcW w:w="2840" w:type="dxa"/>
            <w:gridSpan w:val="2"/>
          </w:tcPr>
          <w:p w:rsidR="006E306E" w:rsidRPr="001E585E" w:rsidRDefault="006E306E" w:rsidP="001E585E">
            <w:pPr>
              <w:jc w:val="center"/>
            </w:pPr>
            <w:r w:rsidRPr="001E585E">
              <w:rPr>
                <w:rFonts w:hint="eastAsia"/>
              </w:rPr>
              <w:t>文史</w:t>
            </w:r>
          </w:p>
        </w:tc>
        <w:tc>
          <w:tcPr>
            <w:tcW w:w="2841" w:type="dxa"/>
            <w:gridSpan w:val="2"/>
          </w:tcPr>
          <w:p w:rsidR="006E306E" w:rsidRPr="001E585E" w:rsidRDefault="006E306E" w:rsidP="001E585E">
            <w:pPr>
              <w:jc w:val="center"/>
            </w:pPr>
            <w:r w:rsidRPr="001E585E">
              <w:rPr>
                <w:rFonts w:hint="eastAsia"/>
              </w:rPr>
              <w:t>理工</w:t>
            </w:r>
          </w:p>
        </w:tc>
        <w:tc>
          <w:tcPr>
            <w:tcW w:w="2841" w:type="dxa"/>
            <w:gridSpan w:val="2"/>
          </w:tcPr>
          <w:p w:rsidR="006E306E" w:rsidRPr="001E585E" w:rsidRDefault="006E306E" w:rsidP="001E585E">
            <w:pPr>
              <w:jc w:val="center"/>
            </w:pPr>
            <w:r w:rsidRPr="001E585E">
              <w:rPr>
                <w:rFonts w:hint="eastAsia"/>
              </w:rPr>
              <w:t>经管</w:t>
            </w:r>
          </w:p>
        </w:tc>
      </w:tr>
      <w:tr w:rsidR="006E306E" w:rsidRPr="001E585E" w:rsidTr="001E585E">
        <w:tc>
          <w:tcPr>
            <w:tcW w:w="2840" w:type="dxa"/>
            <w:gridSpan w:val="2"/>
          </w:tcPr>
          <w:p w:rsidR="006E306E" w:rsidRPr="001E585E" w:rsidRDefault="006E306E" w:rsidP="001E585E">
            <w:pPr>
              <w:jc w:val="center"/>
            </w:pPr>
            <w:r w:rsidRPr="001E585E">
              <w:t>6</w:t>
            </w:r>
          </w:p>
        </w:tc>
        <w:tc>
          <w:tcPr>
            <w:tcW w:w="2841" w:type="dxa"/>
            <w:gridSpan w:val="2"/>
          </w:tcPr>
          <w:p w:rsidR="006E306E" w:rsidRPr="001E585E" w:rsidRDefault="006E306E" w:rsidP="001E585E">
            <w:pPr>
              <w:jc w:val="center"/>
            </w:pPr>
            <w:r w:rsidRPr="001E585E">
              <w:t>27</w:t>
            </w:r>
          </w:p>
        </w:tc>
        <w:tc>
          <w:tcPr>
            <w:tcW w:w="2841" w:type="dxa"/>
            <w:gridSpan w:val="2"/>
          </w:tcPr>
          <w:p w:rsidR="006E306E" w:rsidRPr="001E585E" w:rsidRDefault="006E306E" w:rsidP="001E585E">
            <w:pPr>
              <w:jc w:val="center"/>
            </w:pPr>
            <w:r w:rsidRPr="001E585E">
              <w:t>33</w:t>
            </w:r>
          </w:p>
        </w:tc>
      </w:tr>
      <w:tr w:rsidR="006E306E" w:rsidRPr="001E585E" w:rsidTr="001E585E">
        <w:tc>
          <w:tcPr>
            <w:tcW w:w="8522" w:type="dxa"/>
            <w:gridSpan w:val="6"/>
          </w:tcPr>
          <w:p w:rsidR="006E306E" w:rsidRPr="001E585E" w:rsidRDefault="006E306E" w:rsidP="001E585E">
            <w:pPr>
              <w:jc w:val="center"/>
              <w:rPr>
                <w:b/>
              </w:rPr>
            </w:pPr>
            <w:r w:rsidRPr="001E585E">
              <w:rPr>
                <w:rFonts w:hint="eastAsia"/>
                <w:b/>
              </w:rPr>
              <w:t>调查对象进入复旦的年份</w:t>
            </w:r>
          </w:p>
        </w:tc>
      </w:tr>
      <w:tr w:rsidR="006E306E" w:rsidRPr="001E585E" w:rsidTr="001E585E">
        <w:tc>
          <w:tcPr>
            <w:tcW w:w="1420" w:type="dxa"/>
          </w:tcPr>
          <w:p w:rsidR="006E306E" w:rsidRPr="001E585E" w:rsidRDefault="006E306E" w:rsidP="001E585E">
            <w:pPr>
              <w:jc w:val="center"/>
            </w:pPr>
            <w:r w:rsidRPr="001E585E">
              <w:t>2010</w:t>
            </w:r>
          </w:p>
        </w:tc>
        <w:tc>
          <w:tcPr>
            <w:tcW w:w="1420" w:type="dxa"/>
          </w:tcPr>
          <w:p w:rsidR="006E306E" w:rsidRPr="001E585E" w:rsidRDefault="006E306E" w:rsidP="001E585E">
            <w:pPr>
              <w:jc w:val="center"/>
            </w:pPr>
            <w:r w:rsidRPr="001E585E">
              <w:t>2009</w:t>
            </w:r>
          </w:p>
        </w:tc>
        <w:tc>
          <w:tcPr>
            <w:tcW w:w="1421" w:type="dxa"/>
          </w:tcPr>
          <w:p w:rsidR="006E306E" w:rsidRPr="001E585E" w:rsidRDefault="006E306E" w:rsidP="001E585E">
            <w:pPr>
              <w:jc w:val="center"/>
            </w:pPr>
            <w:r w:rsidRPr="001E585E">
              <w:t>2008</w:t>
            </w:r>
          </w:p>
        </w:tc>
        <w:tc>
          <w:tcPr>
            <w:tcW w:w="1420" w:type="dxa"/>
          </w:tcPr>
          <w:p w:rsidR="006E306E" w:rsidRPr="001E585E" w:rsidRDefault="006E306E" w:rsidP="001E585E">
            <w:pPr>
              <w:jc w:val="center"/>
            </w:pPr>
            <w:r w:rsidRPr="001E585E">
              <w:t>2007</w:t>
            </w:r>
          </w:p>
        </w:tc>
        <w:tc>
          <w:tcPr>
            <w:tcW w:w="1420" w:type="dxa"/>
          </w:tcPr>
          <w:p w:rsidR="006E306E" w:rsidRPr="001E585E" w:rsidRDefault="006E306E" w:rsidP="001E585E">
            <w:pPr>
              <w:jc w:val="center"/>
            </w:pPr>
            <w:r w:rsidRPr="001E585E">
              <w:t>2006</w:t>
            </w:r>
          </w:p>
        </w:tc>
        <w:tc>
          <w:tcPr>
            <w:tcW w:w="1421" w:type="dxa"/>
          </w:tcPr>
          <w:p w:rsidR="006E306E" w:rsidRPr="001E585E" w:rsidRDefault="006E306E" w:rsidP="001E585E">
            <w:pPr>
              <w:jc w:val="center"/>
            </w:pPr>
            <w:r w:rsidRPr="001E585E">
              <w:rPr>
                <w:rFonts w:hint="eastAsia"/>
              </w:rPr>
              <w:t>更早</w:t>
            </w:r>
          </w:p>
        </w:tc>
      </w:tr>
      <w:tr w:rsidR="006E306E" w:rsidRPr="001E585E" w:rsidTr="001E585E">
        <w:tc>
          <w:tcPr>
            <w:tcW w:w="1420" w:type="dxa"/>
          </w:tcPr>
          <w:p w:rsidR="006E306E" w:rsidRPr="001E585E" w:rsidRDefault="006E306E" w:rsidP="001E585E">
            <w:pPr>
              <w:jc w:val="center"/>
            </w:pPr>
            <w:r w:rsidRPr="001E585E">
              <w:t>20</w:t>
            </w:r>
          </w:p>
        </w:tc>
        <w:tc>
          <w:tcPr>
            <w:tcW w:w="1420" w:type="dxa"/>
          </w:tcPr>
          <w:p w:rsidR="006E306E" w:rsidRPr="001E585E" w:rsidRDefault="006E306E" w:rsidP="001E585E">
            <w:pPr>
              <w:jc w:val="center"/>
            </w:pPr>
            <w:r w:rsidRPr="001E585E">
              <w:t>9</w:t>
            </w:r>
          </w:p>
        </w:tc>
        <w:tc>
          <w:tcPr>
            <w:tcW w:w="1421" w:type="dxa"/>
          </w:tcPr>
          <w:p w:rsidR="006E306E" w:rsidRPr="001E585E" w:rsidRDefault="006E306E" w:rsidP="001E585E">
            <w:pPr>
              <w:jc w:val="center"/>
            </w:pPr>
            <w:r w:rsidRPr="001E585E">
              <w:t>22</w:t>
            </w:r>
          </w:p>
        </w:tc>
        <w:tc>
          <w:tcPr>
            <w:tcW w:w="1420" w:type="dxa"/>
          </w:tcPr>
          <w:p w:rsidR="006E306E" w:rsidRPr="001E585E" w:rsidRDefault="006E306E" w:rsidP="001E585E">
            <w:pPr>
              <w:jc w:val="center"/>
            </w:pPr>
            <w:r w:rsidRPr="001E585E">
              <w:t>7</w:t>
            </w:r>
          </w:p>
        </w:tc>
        <w:tc>
          <w:tcPr>
            <w:tcW w:w="1420" w:type="dxa"/>
          </w:tcPr>
          <w:p w:rsidR="006E306E" w:rsidRPr="001E585E" w:rsidRDefault="006E306E" w:rsidP="001E585E">
            <w:pPr>
              <w:jc w:val="center"/>
            </w:pPr>
            <w:r w:rsidRPr="001E585E">
              <w:t>7</w:t>
            </w:r>
          </w:p>
        </w:tc>
        <w:tc>
          <w:tcPr>
            <w:tcW w:w="1421" w:type="dxa"/>
          </w:tcPr>
          <w:p w:rsidR="006E306E" w:rsidRPr="001E585E" w:rsidRDefault="006E306E" w:rsidP="001E585E">
            <w:pPr>
              <w:jc w:val="center"/>
            </w:pPr>
            <w:r w:rsidRPr="001E585E">
              <w:t>1</w:t>
            </w:r>
          </w:p>
        </w:tc>
      </w:tr>
      <w:tr w:rsidR="006E306E" w:rsidRPr="001E585E" w:rsidTr="001E585E">
        <w:tc>
          <w:tcPr>
            <w:tcW w:w="8522" w:type="dxa"/>
            <w:gridSpan w:val="6"/>
          </w:tcPr>
          <w:p w:rsidR="006E306E" w:rsidRPr="001E585E" w:rsidRDefault="006E306E" w:rsidP="001E585E">
            <w:pPr>
              <w:jc w:val="center"/>
              <w:rPr>
                <w:b/>
              </w:rPr>
            </w:pPr>
            <w:r w:rsidRPr="001E585E">
              <w:rPr>
                <w:rFonts w:hint="eastAsia"/>
                <w:b/>
              </w:rPr>
              <w:t>调查对象进入复旦的方式</w:t>
            </w:r>
          </w:p>
        </w:tc>
      </w:tr>
      <w:tr w:rsidR="006E306E" w:rsidRPr="001E585E" w:rsidTr="001E585E">
        <w:tc>
          <w:tcPr>
            <w:tcW w:w="1420" w:type="dxa"/>
          </w:tcPr>
          <w:p w:rsidR="006E306E" w:rsidRPr="001E585E" w:rsidRDefault="006E306E" w:rsidP="001E585E">
            <w:pPr>
              <w:jc w:val="center"/>
            </w:pPr>
            <w:r w:rsidRPr="001E585E">
              <w:rPr>
                <w:rFonts w:hint="eastAsia"/>
              </w:rPr>
              <w:t>高考</w:t>
            </w:r>
          </w:p>
        </w:tc>
        <w:tc>
          <w:tcPr>
            <w:tcW w:w="1420" w:type="dxa"/>
          </w:tcPr>
          <w:p w:rsidR="006E306E" w:rsidRPr="001E585E" w:rsidRDefault="006E306E" w:rsidP="001E585E">
            <w:pPr>
              <w:jc w:val="center"/>
            </w:pPr>
            <w:r w:rsidRPr="001E585E">
              <w:rPr>
                <w:rFonts w:hint="eastAsia"/>
              </w:rPr>
              <w:t>自主招生</w:t>
            </w:r>
          </w:p>
        </w:tc>
        <w:tc>
          <w:tcPr>
            <w:tcW w:w="1421" w:type="dxa"/>
          </w:tcPr>
          <w:p w:rsidR="006E306E" w:rsidRPr="001E585E" w:rsidRDefault="006E306E" w:rsidP="001E585E">
            <w:pPr>
              <w:jc w:val="center"/>
            </w:pPr>
            <w:r w:rsidRPr="001E585E">
              <w:rPr>
                <w:rFonts w:hint="eastAsia"/>
              </w:rPr>
              <w:t>竞赛保送</w:t>
            </w:r>
          </w:p>
        </w:tc>
        <w:tc>
          <w:tcPr>
            <w:tcW w:w="1420" w:type="dxa"/>
          </w:tcPr>
          <w:p w:rsidR="006E306E" w:rsidRPr="001E585E" w:rsidRDefault="006E306E" w:rsidP="001E585E">
            <w:pPr>
              <w:jc w:val="center"/>
            </w:pPr>
            <w:r w:rsidRPr="001E585E">
              <w:rPr>
                <w:rFonts w:hint="eastAsia"/>
              </w:rPr>
              <w:t>艺术特长生</w:t>
            </w:r>
          </w:p>
        </w:tc>
        <w:tc>
          <w:tcPr>
            <w:tcW w:w="1420" w:type="dxa"/>
          </w:tcPr>
          <w:p w:rsidR="006E306E" w:rsidRPr="001E585E" w:rsidRDefault="006E306E" w:rsidP="001E585E">
            <w:pPr>
              <w:jc w:val="center"/>
            </w:pPr>
            <w:r w:rsidRPr="001E585E">
              <w:rPr>
                <w:rFonts w:hint="eastAsia"/>
              </w:rPr>
              <w:t>体育特长生</w:t>
            </w:r>
          </w:p>
        </w:tc>
        <w:tc>
          <w:tcPr>
            <w:tcW w:w="1421" w:type="dxa"/>
          </w:tcPr>
          <w:p w:rsidR="006E306E" w:rsidRPr="001E585E" w:rsidRDefault="006E306E" w:rsidP="001E585E">
            <w:pPr>
              <w:jc w:val="center"/>
            </w:pPr>
            <w:r w:rsidRPr="001E585E">
              <w:rPr>
                <w:rFonts w:hint="eastAsia"/>
              </w:rPr>
              <w:t>其它</w:t>
            </w:r>
          </w:p>
        </w:tc>
      </w:tr>
      <w:tr w:rsidR="006E306E" w:rsidRPr="001E585E" w:rsidTr="001E585E">
        <w:tc>
          <w:tcPr>
            <w:tcW w:w="1420" w:type="dxa"/>
            <w:tcBorders>
              <w:bottom w:val="single" w:sz="4" w:space="0" w:color="auto"/>
            </w:tcBorders>
          </w:tcPr>
          <w:p w:rsidR="006E306E" w:rsidRPr="001E585E" w:rsidRDefault="006E306E" w:rsidP="001E585E">
            <w:pPr>
              <w:jc w:val="center"/>
            </w:pPr>
            <w:r w:rsidRPr="001E585E">
              <w:t>46</w:t>
            </w:r>
          </w:p>
        </w:tc>
        <w:tc>
          <w:tcPr>
            <w:tcW w:w="1420" w:type="dxa"/>
            <w:tcBorders>
              <w:bottom w:val="single" w:sz="4" w:space="0" w:color="auto"/>
            </w:tcBorders>
          </w:tcPr>
          <w:p w:rsidR="006E306E" w:rsidRPr="001E585E" w:rsidRDefault="006E306E" w:rsidP="001E585E">
            <w:pPr>
              <w:jc w:val="center"/>
            </w:pPr>
            <w:r w:rsidRPr="001E585E">
              <w:t>5</w:t>
            </w:r>
          </w:p>
        </w:tc>
        <w:tc>
          <w:tcPr>
            <w:tcW w:w="1421" w:type="dxa"/>
            <w:tcBorders>
              <w:bottom w:val="single" w:sz="4" w:space="0" w:color="auto"/>
            </w:tcBorders>
          </w:tcPr>
          <w:p w:rsidR="006E306E" w:rsidRPr="001E585E" w:rsidRDefault="006E306E" w:rsidP="001E585E">
            <w:pPr>
              <w:jc w:val="center"/>
            </w:pPr>
            <w:r w:rsidRPr="001E585E">
              <w:t>3</w:t>
            </w:r>
          </w:p>
        </w:tc>
        <w:tc>
          <w:tcPr>
            <w:tcW w:w="1420" w:type="dxa"/>
            <w:tcBorders>
              <w:bottom w:val="single" w:sz="4" w:space="0" w:color="auto"/>
            </w:tcBorders>
          </w:tcPr>
          <w:p w:rsidR="006E306E" w:rsidRPr="001E585E" w:rsidRDefault="006E306E" w:rsidP="001E585E">
            <w:pPr>
              <w:jc w:val="center"/>
            </w:pPr>
            <w:r w:rsidRPr="001E585E">
              <w:t>1</w:t>
            </w:r>
          </w:p>
        </w:tc>
        <w:tc>
          <w:tcPr>
            <w:tcW w:w="1420" w:type="dxa"/>
            <w:tcBorders>
              <w:bottom w:val="single" w:sz="4" w:space="0" w:color="auto"/>
            </w:tcBorders>
          </w:tcPr>
          <w:p w:rsidR="006E306E" w:rsidRPr="001E585E" w:rsidRDefault="006E306E" w:rsidP="001E585E">
            <w:pPr>
              <w:jc w:val="center"/>
            </w:pPr>
            <w:r w:rsidRPr="001E585E">
              <w:t>1</w:t>
            </w:r>
          </w:p>
        </w:tc>
        <w:tc>
          <w:tcPr>
            <w:tcW w:w="1421" w:type="dxa"/>
            <w:tcBorders>
              <w:bottom w:val="single" w:sz="4" w:space="0" w:color="auto"/>
            </w:tcBorders>
          </w:tcPr>
          <w:p w:rsidR="006E306E" w:rsidRPr="001E585E" w:rsidRDefault="006E306E" w:rsidP="001E585E">
            <w:pPr>
              <w:jc w:val="center"/>
            </w:pPr>
            <w:r w:rsidRPr="001E585E">
              <w:t>10</w:t>
            </w:r>
          </w:p>
        </w:tc>
      </w:tr>
    </w:tbl>
    <w:p w:rsidR="006E306E" w:rsidRDefault="006E306E" w:rsidP="006E306E">
      <w:pPr>
        <w:spacing w:line="360" w:lineRule="auto"/>
        <w:ind w:firstLineChars="202" w:firstLine="31680"/>
      </w:pPr>
    </w:p>
    <w:p w:rsidR="006E306E" w:rsidRDefault="006E306E" w:rsidP="00E45BF3">
      <w:pPr>
        <w:spacing w:line="360" w:lineRule="auto"/>
        <w:ind w:firstLineChars="202" w:firstLine="31680"/>
      </w:pPr>
      <w:r>
        <w:rPr>
          <w:rFonts w:hint="eastAsia"/>
        </w:rPr>
        <w:t>问卷调查结束后，对其中约</w:t>
      </w:r>
      <w:r>
        <w:t>20</w:t>
      </w:r>
      <w:r>
        <w:rPr>
          <w:rFonts w:hint="eastAsia"/>
        </w:rPr>
        <w:t>名有充裕时间的调查对象进行</w:t>
      </w:r>
      <w:r>
        <w:t>15</w:t>
      </w:r>
      <w:r>
        <w:rPr>
          <w:rFonts w:hint="eastAsia"/>
        </w:rPr>
        <w:t>分钟的跟踪访谈，询问一些与问卷相关的信息。</w:t>
      </w:r>
    </w:p>
    <w:p w:rsidR="006E306E" w:rsidRDefault="006E306E" w:rsidP="00E45BF3">
      <w:pPr>
        <w:spacing w:line="360" w:lineRule="auto"/>
        <w:ind w:firstLineChars="202" w:firstLine="31680"/>
      </w:pPr>
    </w:p>
    <w:p w:rsidR="006E306E" w:rsidRPr="004E079C" w:rsidRDefault="006E306E" w:rsidP="00E45BF3">
      <w:pPr>
        <w:spacing w:line="360" w:lineRule="auto"/>
        <w:ind w:firstLineChars="202" w:firstLine="31680"/>
        <w:rPr>
          <w:b/>
        </w:rPr>
      </w:pPr>
      <w:r>
        <w:rPr>
          <w:b/>
        </w:rPr>
        <w:t>2.2</w:t>
      </w:r>
      <w:r w:rsidRPr="004E079C">
        <w:rPr>
          <w:rFonts w:hint="eastAsia"/>
          <w:b/>
        </w:rPr>
        <w:t>问卷内容</w:t>
      </w:r>
    </w:p>
    <w:p w:rsidR="006E306E" w:rsidRDefault="006E306E" w:rsidP="00E45BF3">
      <w:pPr>
        <w:spacing w:line="360" w:lineRule="auto"/>
        <w:ind w:firstLineChars="202" w:firstLine="31680"/>
      </w:pPr>
      <w:r>
        <w:rPr>
          <w:rFonts w:hint="eastAsia"/>
        </w:rPr>
        <w:t>问卷分为开放题和封闭题两个部分。</w:t>
      </w:r>
    </w:p>
    <w:p w:rsidR="006E306E" w:rsidRDefault="006E306E" w:rsidP="00E45BF3">
      <w:pPr>
        <w:spacing w:line="360" w:lineRule="auto"/>
        <w:ind w:firstLineChars="202" w:firstLine="31680"/>
      </w:pPr>
      <w:r>
        <w:rPr>
          <w:rFonts w:hint="eastAsia"/>
        </w:rPr>
        <w:t>开放部分有两个小题，第一题要求调查对象写出三位创新型人才的姓名，第二题要求调查对象尽可能多地写出创新型人才应该具备的特征。</w:t>
      </w:r>
    </w:p>
    <w:p w:rsidR="006E306E" w:rsidRDefault="006E306E" w:rsidP="00E45BF3">
      <w:pPr>
        <w:spacing w:line="360" w:lineRule="auto"/>
        <w:ind w:firstLineChars="202" w:firstLine="31680"/>
      </w:pPr>
      <w:r>
        <w:rPr>
          <w:rFonts w:hint="eastAsia"/>
        </w:rPr>
        <w:t>封闭题部分采用类似于量表的形式，考察调查对象对于复旦大学教育制度中招生制度、通识教育、学分制度、授课方式、考核方式、课余活动等各个维度的主观认可程度，并且考察了调查对象对于自己能否在复旦成长为创新型人才的信心程度。招生制度的维度有两个指标，其余维度各有</w:t>
      </w:r>
      <w:r>
        <w:t>1</w:t>
      </w:r>
      <w:r>
        <w:rPr>
          <w:rFonts w:hint="eastAsia"/>
        </w:rPr>
        <w:t>个指标。</w:t>
      </w:r>
    </w:p>
    <w:p w:rsidR="006E306E" w:rsidRDefault="006E306E" w:rsidP="00E45BF3">
      <w:pPr>
        <w:spacing w:line="360" w:lineRule="auto"/>
        <w:ind w:firstLineChars="202" w:firstLine="31680"/>
      </w:pPr>
      <w:r>
        <w:rPr>
          <w:rFonts w:hint="eastAsia"/>
        </w:rPr>
        <w:t>封闭题的示例：“您认为复旦现有的招生制度招来的学生是否具备成为创新型人才的潜力？（请用数字</w:t>
      </w:r>
      <w:r>
        <w:t>1~9</w:t>
      </w:r>
      <w:r>
        <w:rPr>
          <w:rFonts w:hint="eastAsia"/>
        </w:rPr>
        <w:t>作答，</w:t>
      </w:r>
      <w:r>
        <w:t>9</w:t>
      </w:r>
      <w:r>
        <w:rPr>
          <w:rFonts w:hint="eastAsia"/>
        </w:rPr>
        <w:t>为非常是，</w:t>
      </w:r>
      <w:r>
        <w:t>1</w:t>
      </w:r>
      <w:r>
        <w:rPr>
          <w:rFonts w:hint="eastAsia"/>
        </w:rPr>
        <w:t>为非常不是）”“您认为复旦现行的学分制度是否有利于培养创新型人才？（请用数字</w:t>
      </w:r>
      <w:r>
        <w:t>1~9</w:t>
      </w:r>
      <w:r>
        <w:rPr>
          <w:rFonts w:hint="eastAsia"/>
        </w:rPr>
        <w:t>作答，</w:t>
      </w:r>
      <w:r>
        <w:t>9</w:t>
      </w:r>
      <w:r>
        <w:rPr>
          <w:rFonts w:hint="eastAsia"/>
        </w:rPr>
        <w:t>为非常有利，</w:t>
      </w:r>
      <w:r>
        <w:t>1</w:t>
      </w:r>
      <w:r>
        <w:rPr>
          <w:rFonts w:hint="eastAsia"/>
        </w:rPr>
        <w:t>为非常不利）”“您对自己将来成为创新型人才是否有信心。（请用数字</w:t>
      </w:r>
      <w:r>
        <w:t>1~9</w:t>
      </w:r>
      <w:r>
        <w:rPr>
          <w:rFonts w:hint="eastAsia"/>
        </w:rPr>
        <w:t>作答，</w:t>
      </w:r>
      <w:r>
        <w:t>9</w:t>
      </w:r>
      <w:r>
        <w:rPr>
          <w:rFonts w:hint="eastAsia"/>
        </w:rPr>
        <w:t>为非常有信心，</w:t>
      </w:r>
      <w:r>
        <w:t>1</w:t>
      </w:r>
      <w:r>
        <w:rPr>
          <w:rFonts w:hint="eastAsia"/>
        </w:rPr>
        <w:t>为一点都没有）”</w:t>
      </w:r>
    </w:p>
    <w:p w:rsidR="006E306E" w:rsidRDefault="006E306E" w:rsidP="005525AF">
      <w:pPr>
        <w:spacing w:line="360" w:lineRule="auto"/>
      </w:pPr>
    </w:p>
    <w:p w:rsidR="006E306E" w:rsidRPr="004E079C" w:rsidRDefault="006E306E" w:rsidP="005525AF">
      <w:pPr>
        <w:spacing w:line="360" w:lineRule="auto"/>
        <w:rPr>
          <w:b/>
        </w:rPr>
      </w:pPr>
      <w:r w:rsidRPr="004E079C">
        <w:rPr>
          <w:b/>
        </w:rPr>
        <w:t>3</w:t>
      </w:r>
      <w:r w:rsidRPr="004E079C">
        <w:rPr>
          <w:rFonts w:hint="eastAsia"/>
          <w:b/>
        </w:rPr>
        <w:t>结果</w:t>
      </w:r>
    </w:p>
    <w:p w:rsidR="006E306E" w:rsidRDefault="006E306E" w:rsidP="00E45BF3">
      <w:pPr>
        <w:spacing w:line="360" w:lineRule="auto"/>
        <w:ind w:firstLineChars="202" w:firstLine="31680"/>
      </w:pPr>
      <w:r>
        <w:t>3.1</w:t>
      </w:r>
      <w:r>
        <w:rPr>
          <w:rFonts w:hint="eastAsia"/>
        </w:rPr>
        <w:t>调查结果显示，在有效问卷中创新型人才出现的最多的三个人物分别是阿里巴巴创始人马云、苹果公司创始人乔布斯、</w:t>
      </w:r>
      <w:r>
        <w:t>Facebook</w:t>
      </w:r>
      <w:r>
        <w:rPr>
          <w:rFonts w:hint="eastAsia"/>
        </w:rPr>
        <w:t>创始人扎克伯格。</w:t>
      </w:r>
    </w:p>
    <w:p w:rsidR="006E306E" w:rsidRDefault="006E306E" w:rsidP="00E45BF3">
      <w:pPr>
        <w:spacing w:line="360" w:lineRule="auto"/>
        <w:ind w:firstLineChars="202" w:firstLine="31680"/>
      </w:pPr>
      <w:r>
        <w:t>3.2</w:t>
      </w:r>
      <w:r>
        <w:rPr>
          <w:rFonts w:hint="eastAsia"/>
        </w:rPr>
        <w:t>复旦大学学生普遍认为创新型人才需要具备挑战心、知识丰富、不畏惧权威、敢于突破传统等特点。</w:t>
      </w:r>
    </w:p>
    <w:p w:rsidR="006E306E" w:rsidRDefault="006E306E" w:rsidP="00E45BF3">
      <w:pPr>
        <w:spacing w:line="360" w:lineRule="auto"/>
        <w:ind w:firstLineChars="202" w:firstLine="31680"/>
      </w:pPr>
      <w:r>
        <w:t>3.3</w:t>
      </w:r>
      <w:r>
        <w:rPr>
          <w:rFonts w:hint="eastAsia"/>
        </w:rPr>
        <w:t>我们人为划定封闭问题的统计值大于</w:t>
      </w:r>
      <w:r>
        <w:t>5</w:t>
      </w:r>
      <w:r>
        <w:rPr>
          <w:rFonts w:hint="eastAsia"/>
        </w:rPr>
        <w:t>为比较认同，小于</w:t>
      </w:r>
      <w:r>
        <w:t>5</w:t>
      </w:r>
      <w:r>
        <w:rPr>
          <w:rFonts w:hint="eastAsia"/>
        </w:rPr>
        <w:t>为比较不认同。所有七个维度的集中量数统计值如下表：</w:t>
      </w:r>
    </w:p>
    <w:tbl>
      <w:tblPr>
        <w:tblW w:w="0" w:type="auto"/>
        <w:tblLook w:val="00A0"/>
      </w:tblPr>
      <w:tblGrid>
        <w:gridCol w:w="2840"/>
        <w:gridCol w:w="2841"/>
        <w:gridCol w:w="2841"/>
      </w:tblGrid>
      <w:tr w:rsidR="006E306E" w:rsidRPr="001E585E" w:rsidTr="001E585E">
        <w:tc>
          <w:tcPr>
            <w:tcW w:w="2840" w:type="dxa"/>
            <w:tcBorders>
              <w:top w:val="single" w:sz="12" w:space="0" w:color="auto"/>
              <w:bottom w:val="single" w:sz="4" w:space="0" w:color="auto"/>
            </w:tcBorders>
          </w:tcPr>
          <w:p w:rsidR="006E306E" w:rsidRPr="001E585E" w:rsidRDefault="006E306E" w:rsidP="001E585E">
            <w:pPr>
              <w:jc w:val="center"/>
              <w:rPr>
                <w:b/>
              </w:rPr>
            </w:pPr>
            <w:r w:rsidRPr="001E585E">
              <w:rPr>
                <w:rFonts w:hint="eastAsia"/>
                <w:b/>
              </w:rPr>
              <w:t>维度</w:t>
            </w:r>
          </w:p>
        </w:tc>
        <w:tc>
          <w:tcPr>
            <w:tcW w:w="2841" w:type="dxa"/>
            <w:tcBorders>
              <w:top w:val="single" w:sz="12" w:space="0" w:color="auto"/>
              <w:bottom w:val="single" w:sz="4" w:space="0" w:color="auto"/>
            </w:tcBorders>
          </w:tcPr>
          <w:p w:rsidR="006E306E" w:rsidRPr="001E585E" w:rsidRDefault="006E306E" w:rsidP="001E585E">
            <w:pPr>
              <w:jc w:val="center"/>
              <w:rPr>
                <w:b/>
              </w:rPr>
            </w:pPr>
            <w:r w:rsidRPr="001E585E">
              <w:rPr>
                <w:rFonts w:hint="eastAsia"/>
                <w:b/>
              </w:rPr>
              <w:t>平均值</w:t>
            </w:r>
            <w:r w:rsidRPr="001E585E">
              <w:rPr>
                <w:b/>
              </w:rPr>
              <w:t>M</w:t>
            </w:r>
          </w:p>
        </w:tc>
        <w:tc>
          <w:tcPr>
            <w:tcW w:w="2841" w:type="dxa"/>
            <w:tcBorders>
              <w:top w:val="single" w:sz="12" w:space="0" w:color="auto"/>
              <w:bottom w:val="single" w:sz="4" w:space="0" w:color="auto"/>
            </w:tcBorders>
          </w:tcPr>
          <w:p w:rsidR="006E306E" w:rsidRPr="001E585E" w:rsidRDefault="006E306E" w:rsidP="001E585E">
            <w:pPr>
              <w:jc w:val="center"/>
              <w:rPr>
                <w:b/>
              </w:rPr>
            </w:pPr>
            <w:r w:rsidRPr="001E585E">
              <w:rPr>
                <w:rFonts w:hint="eastAsia"/>
                <w:b/>
              </w:rPr>
              <w:t>标准差</w:t>
            </w:r>
            <w:r w:rsidRPr="001E585E">
              <w:rPr>
                <w:b/>
              </w:rPr>
              <w:t>SD</w:t>
            </w:r>
          </w:p>
        </w:tc>
      </w:tr>
      <w:tr w:rsidR="006E306E" w:rsidRPr="001E585E" w:rsidTr="001E585E">
        <w:tc>
          <w:tcPr>
            <w:tcW w:w="2840" w:type="dxa"/>
            <w:tcBorders>
              <w:top w:val="single" w:sz="4" w:space="0" w:color="auto"/>
            </w:tcBorders>
          </w:tcPr>
          <w:p w:rsidR="006E306E" w:rsidRPr="001E585E" w:rsidRDefault="006E306E" w:rsidP="001E585E">
            <w:pPr>
              <w:jc w:val="center"/>
            </w:pPr>
            <w:r w:rsidRPr="001E585E">
              <w:rPr>
                <w:rFonts w:hint="eastAsia"/>
              </w:rPr>
              <w:t>招生制度</w:t>
            </w:r>
          </w:p>
        </w:tc>
        <w:tc>
          <w:tcPr>
            <w:tcW w:w="2841" w:type="dxa"/>
            <w:tcBorders>
              <w:top w:val="single" w:sz="4" w:space="0" w:color="auto"/>
            </w:tcBorders>
          </w:tcPr>
          <w:p w:rsidR="006E306E" w:rsidRPr="001E585E" w:rsidRDefault="006E306E" w:rsidP="001E585E">
            <w:pPr>
              <w:jc w:val="center"/>
            </w:pPr>
            <w:r w:rsidRPr="001E585E">
              <w:t>5.9848</w:t>
            </w:r>
          </w:p>
        </w:tc>
        <w:tc>
          <w:tcPr>
            <w:tcW w:w="2841" w:type="dxa"/>
            <w:tcBorders>
              <w:top w:val="single" w:sz="4" w:space="0" w:color="auto"/>
            </w:tcBorders>
          </w:tcPr>
          <w:p w:rsidR="006E306E" w:rsidRPr="001E585E" w:rsidRDefault="006E306E" w:rsidP="001E585E">
            <w:pPr>
              <w:jc w:val="center"/>
            </w:pPr>
            <w:r w:rsidRPr="001E585E">
              <w:t>0.23701</w:t>
            </w:r>
          </w:p>
        </w:tc>
      </w:tr>
      <w:tr w:rsidR="006E306E" w:rsidRPr="001E585E" w:rsidTr="001E585E">
        <w:tc>
          <w:tcPr>
            <w:tcW w:w="2840" w:type="dxa"/>
          </w:tcPr>
          <w:p w:rsidR="006E306E" w:rsidRPr="001E585E" w:rsidRDefault="006E306E" w:rsidP="001E585E">
            <w:pPr>
              <w:jc w:val="center"/>
            </w:pPr>
            <w:r w:rsidRPr="001E585E">
              <w:rPr>
                <w:rFonts w:hint="eastAsia"/>
              </w:rPr>
              <w:t>通识教育</w:t>
            </w:r>
          </w:p>
        </w:tc>
        <w:tc>
          <w:tcPr>
            <w:tcW w:w="2841" w:type="dxa"/>
          </w:tcPr>
          <w:p w:rsidR="006E306E" w:rsidRPr="001E585E" w:rsidRDefault="006E306E" w:rsidP="001E585E">
            <w:pPr>
              <w:jc w:val="center"/>
            </w:pPr>
            <w:r w:rsidRPr="001E585E">
              <w:t>5.5000</w:t>
            </w:r>
          </w:p>
        </w:tc>
        <w:tc>
          <w:tcPr>
            <w:tcW w:w="2841" w:type="dxa"/>
          </w:tcPr>
          <w:p w:rsidR="006E306E" w:rsidRPr="001E585E" w:rsidRDefault="006E306E" w:rsidP="001E585E">
            <w:pPr>
              <w:jc w:val="center"/>
            </w:pPr>
            <w:r w:rsidRPr="001E585E">
              <w:t>0.25479</w:t>
            </w:r>
          </w:p>
        </w:tc>
      </w:tr>
      <w:tr w:rsidR="006E306E" w:rsidRPr="001E585E" w:rsidTr="001E585E">
        <w:tc>
          <w:tcPr>
            <w:tcW w:w="2840" w:type="dxa"/>
          </w:tcPr>
          <w:p w:rsidR="006E306E" w:rsidRPr="001E585E" w:rsidRDefault="006E306E" w:rsidP="001E585E">
            <w:pPr>
              <w:jc w:val="center"/>
            </w:pPr>
            <w:r w:rsidRPr="001E585E">
              <w:rPr>
                <w:rFonts w:hint="eastAsia"/>
              </w:rPr>
              <w:t>学分制度</w:t>
            </w:r>
          </w:p>
        </w:tc>
        <w:tc>
          <w:tcPr>
            <w:tcW w:w="2841" w:type="dxa"/>
          </w:tcPr>
          <w:p w:rsidR="006E306E" w:rsidRPr="001E585E" w:rsidRDefault="006E306E" w:rsidP="001E585E">
            <w:pPr>
              <w:jc w:val="center"/>
            </w:pPr>
            <w:r w:rsidRPr="001E585E">
              <w:t>4.8333</w:t>
            </w:r>
          </w:p>
        </w:tc>
        <w:tc>
          <w:tcPr>
            <w:tcW w:w="2841" w:type="dxa"/>
          </w:tcPr>
          <w:p w:rsidR="006E306E" w:rsidRPr="001E585E" w:rsidRDefault="006E306E" w:rsidP="001E585E">
            <w:pPr>
              <w:jc w:val="center"/>
            </w:pPr>
            <w:r w:rsidRPr="001E585E">
              <w:t>0.22910</w:t>
            </w:r>
          </w:p>
        </w:tc>
      </w:tr>
      <w:tr w:rsidR="006E306E" w:rsidRPr="001E585E" w:rsidTr="001E585E">
        <w:tc>
          <w:tcPr>
            <w:tcW w:w="2840" w:type="dxa"/>
          </w:tcPr>
          <w:p w:rsidR="006E306E" w:rsidRPr="001E585E" w:rsidRDefault="006E306E" w:rsidP="001E585E">
            <w:pPr>
              <w:jc w:val="center"/>
            </w:pPr>
            <w:r w:rsidRPr="001E585E">
              <w:rPr>
                <w:rFonts w:hint="eastAsia"/>
              </w:rPr>
              <w:t>授课方式</w:t>
            </w:r>
          </w:p>
        </w:tc>
        <w:tc>
          <w:tcPr>
            <w:tcW w:w="2841" w:type="dxa"/>
          </w:tcPr>
          <w:p w:rsidR="006E306E" w:rsidRPr="001E585E" w:rsidRDefault="006E306E" w:rsidP="001E585E">
            <w:pPr>
              <w:jc w:val="center"/>
            </w:pPr>
            <w:r w:rsidRPr="001E585E">
              <w:t>5.2121</w:t>
            </w:r>
          </w:p>
        </w:tc>
        <w:tc>
          <w:tcPr>
            <w:tcW w:w="2841" w:type="dxa"/>
          </w:tcPr>
          <w:p w:rsidR="006E306E" w:rsidRPr="001E585E" w:rsidRDefault="006E306E" w:rsidP="001E585E">
            <w:pPr>
              <w:jc w:val="center"/>
            </w:pPr>
            <w:r w:rsidRPr="001E585E">
              <w:t>0.24477</w:t>
            </w:r>
          </w:p>
        </w:tc>
      </w:tr>
      <w:tr w:rsidR="006E306E" w:rsidRPr="001E585E" w:rsidTr="001E585E">
        <w:tc>
          <w:tcPr>
            <w:tcW w:w="2840" w:type="dxa"/>
          </w:tcPr>
          <w:p w:rsidR="006E306E" w:rsidRPr="001E585E" w:rsidRDefault="006E306E" w:rsidP="001E585E">
            <w:pPr>
              <w:jc w:val="center"/>
            </w:pPr>
            <w:r w:rsidRPr="001E585E">
              <w:rPr>
                <w:rFonts w:hint="eastAsia"/>
              </w:rPr>
              <w:t>考核方式</w:t>
            </w:r>
          </w:p>
        </w:tc>
        <w:tc>
          <w:tcPr>
            <w:tcW w:w="2841" w:type="dxa"/>
          </w:tcPr>
          <w:p w:rsidR="006E306E" w:rsidRPr="001E585E" w:rsidRDefault="006E306E" w:rsidP="001E585E">
            <w:pPr>
              <w:jc w:val="center"/>
            </w:pPr>
            <w:r w:rsidRPr="001E585E">
              <w:t>4.7121</w:t>
            </w:r>
          </w:p>
        </w:tc>
        <w:tc>
          <w:tcPr>
            <w:tcW w:w="2841" w:type="dxa"/>
          </w:tcPr>
          <w:p w:rsidR="006E306E" w:rsidRPr="001E585E" w:rsidRDefault="006E306E" w:rsidP="001E585E">
            <w:pPr>
              <w:jc w:val="center"/>
            </w:pPr>
            <w:r w:rsidRPr="001E585E">
              <w:t>0.22827</w:t>
            </w:r>
          </w:p>
        </w:tc>
      </w:tr>
      <w:tr w:rsidR="006E306E" w:rsidRPr="001E585E" w:rsidTr="001E585E">
        <w:tc>
          <w:tcPr>
            <w:tcW w:w="2840" w:type="dxa"/>
          </w:tcPr>
          <w:p w:rsidR="006E306E" w:rsidRPr="001E585E" w:rsidRDefault="006E306E" w:rsidP="001E585E">
            <w:pPr>
              <w:jc w:val="center"/>
            </w:pPr>
            <w:r w:rsidRPr="001E585E">
              <w:rPr>
                <w:rFonts w:hint="eastAsia"/>
              </w:rPr>
              <w:t>课余活动</w:t>
            </w:r>
          </w:p>
        </w:tc>
        <w:tc>
          <w:tcPr>
            <w:tcW w:w="2841" w:type="dxa"/>
          </w:tcPr>
          <w:p w:rsidR="006E306E" w:rsidRPr="001E585E" w:rsidRDefault="006E306E" w:rsidP="001E585E">
            <w:pPr>
              <w:jc w:val="center"/>
            </w:pPr>
            <w:r w:rsidRPr="001E585E">
              <w:t>5.7273</w:t>
            </w:r>
          </w:p>
        </w:tc>
        <w:tc>
          <w:tcPr>
            <w:tcW w:w="2841" w:type="dxa"/>
          </w:tcPr>
          <w:p w:rsidR="006E306E" w:rsidRPr="001E585E" w:rsidRDefault="006E306E" w:rsidP="001E585E">
            <w:pPr>
              <w:jc w:val="center"/>
            </w:pPr>
            <w:r w:rsidRPr="001E585E">
              <w:t>0.22495</w:t>
            </w:r>
          </w:p>
        </w:tc>
      </w:tr>
      <w:tr w:rsidR="006E306E" w:rsidRPr="001E585E" w:rsidTr="001E585E">
        <w:tc>
          <w:tcPr>
            <w:tcW w:w="2840" w:type="dxa"/>
            <w:tcBorders>
              <w:bottom w:val="single" w:sz="12" w:space="0" w:color="auto"/>
            </w:tcBorders>
          </w:tcPr>
          <w:p w:rsidR="006E306E" w:rsidRPr="001E585E" w:rsidRDefault="006E306E" w:rsidP="001E585E">
            <w:pPr>
              <w:jc w:val="center"/>
            </w:pPr>
            <w:r w:rsidRPr="001E585E">
              <w:rPr>
                <w:rFonts w:hint="eastAsia"/>
              </w:rPr>
              <w:t>学生自信程度</w:t>
            </w:r>
          </w:p>
        </w:tc>
        <w:tc>
          <w:tcPr>
            <w:tcW w:w="2841" w:type="dxa"/>
            <w:tcBorders>
              <w:bottom w:val="single" w:sz="12" w:space="0" w:color="auto"/>
            </w:tcBorders>
          </w:tcPr>
          <w:p w:rsidR="006E306E" w:rsidRPr="001E585E" w:rsidRDefault="006E306E" w:rsidP="001E585E">
            <w:pPr>
              <w:jc w:val="center"/>
            </w:pPr>
            <w:r w:rsidRPr="001E585E">
              <w:t>5.9242</w:t>
            </w:r>
          </w:p>
        </w:tc>
        <w:tc>
          <w:tcPr>
            <w:tcW w:w="2841" w:type="dxa"/>
            <w:tcBorders>
              <w:bottom w:val="single" w:sz="12" w:space="0" w:color="auto"/>
            </w:tcBorders>
          </w:tcPr>
          <w:p w:rsidR="006E306E" w:rsidRPr="001E585E" w:rsidRDefault="006E306E" w:rsidP="001E585E">
            <w:pPr>
              <w:jc w:val="center"/>
            </w:pPr>
            <w:r w:rsidRPr="001E585E">
              <w:t>0.26117</w:t>
            </w:r>
          </w:p>
        </w:tc>
      </w:tr>
    </w:tbl>
    <w:p w:rsidR="006E306E" w:rsidRDefault="006E306E" w:rsidP="006E306E">
      <w:pPr>
        <w:spacing w:line="360" w:lineRule="auto"/>
        <w:ind w:firstLineChars="202" w:firstLine="31680"/>
      </w:pPr>
      <w:r>
        <w:t>3.4</w:t>
      </w:r>
      <w:r>
        <w:rPr>
          <w:rFonts w:hint="eastAsia"/>
        </w:rPr>
        <w:t>上述统计结果表明，复旦大学的学生对于复旦的招生制度、通识教育、授课方式、课余活动等方面比较满意，认认为其有利于创新型人才的培养。而复旦大学的学分制度和考核方式受到学生的认可程度较低，在学生看来可能不利于创新型人才的培养。</w:t>
      </w:r>
    </w:p>
    <w:p w:rsidR="006E306E" w:rsidRDefault="006E306E" w:rsidP="00E45BF3">
      <w:pPr>
        <w:spacing w:line="360" w:lineRule="auto"/>
        <w:ind w:firstLineChars="202" w:firstLine="31680"/>
      </w:pPr>
      <w:r>
        <w:t>3.5</w:t>
      </w:r>
      <w:r>
        <w:rPr>
          <w:rFonts w:hint="eastAsia"/>
        </w:rPr>
        <w:t>复旦大学的学生对于自己能成为创新型人才具有一定的自信心。</w:t>
      </w:r>
    </w:p>
    <w:p w:rsidR="006E306E" w:rsidRDefault="006E306E" w:rsidP="005525AF">
      <w:pPr>
        <w:spacing w:line="360" w:lineRule="auto"/>
      </w:pPr>
    </w:p>
    <w:p w:rsidR="006E306E" w:rsidRPr="005525AF" w:rsidRDefault="006E306E" w:rsidP="005525AF">
      <w:pPr>
        <w:spacing w:line="360" w:lineRule="auto"/>
        <w:rPr>
          <w:b/>
        </w:rPr>
      </w:pPr>
      <w:r w:rsidRPr="005525AF">
        <w:rPr>
          <w:b/>
        </w:rPr>
        <w:t>4</w:t>
      </w:r>
      <w:r w:rsidRPr="005525AF">
        <w:rPr>
          <w:rFonts w:hint="eastAsia"/>
          <w:b/>
        </w:rPr>
        <w:t>讨论</w:t>
      </w:r>
    </w:p>
    <w:p w:rsidR="006E306E" w:rsidRDefault="006E306E" w:rsidP="00E45BF3">
      <w:pPr>
        <w:spacing w:line="360" w:lineRule="auto"/>
        <w:ind w:firstLineChars="202" w:firstLine="31680"/>
      </w:pPr>
      <w:r>
        <w:t>4.1</w:t>
      </w:r>
      <w:r>
        <w:rPr>
          <w:rFonts w:hint="eastAsia"/>
        </w:rPr>
        <w:t>在学生眼中，复旦大学目前的学分制度不尽人意，可能并不利于创新型人才的培养。复旦大学目前的学分制度的核心是美国的大学的</w:t>
      </w:r>
      <w:r>
        <w:t>GPA</w:t>
      </w:r>
      <w:r>
        <w:rPr>
          <w:rFonts w:hint="eastAsia"/>
        </w:rPr>
        <w:t>制度，即</w:t>
      </w:r>
      <w:r w:rsidRPr="00CE4284">
        <w:t>Grade Point Average</w:t>
      </w:r>
      <w:r w:rsidRPr="00CE4284">
        <w:rPr>
          <w:rFonts w:hint="eastAsia"/>
        </w:rPr>
        <w:t>，意思就是平均成绩点数（平均分数、平均绩点），美国的</w:t>
      </w:r>
      <w:r w:rsidRPr="00CE4284">
        <w:t>GPA</w:t>
      </w:r>
      <w:r w:rsidRPr="00CE4284">
        <w:rPr>
          <w:rFonts w:hint="eastAsia"/>
        </w:rPr>
        <w:t>满分是</w:t>
      </w:r>
      <w:r w:rsidRPr="00CE4284">
        <w:t>4</w:t>
      </w:r>
      <w:r w:rsidRPr="00CE4284">
        <w:rPr>
          <w:rFonts w:hint="eastAsia"/>
        </w:rPr>
        <w:t>分，即</w:t>
      </w:r>
      <w:r w:rsidRPr="00CE4284">
        <w:t>A=4</w:t>
      </w:r>
      <w:r w:rsidRPr="00CE4284">
        <w:rPr>
          <w:rFonts w:hint="eastAsia"/>
        </w:rPr>
        <w:t>，</w:t>
      </w:r>
      <w:r w:rsidRPr="00CE4284">
        <w:t>B=3</w:t>
      </w:r>
      <w:r w:rsidRPr="00CE4284">
        <w:rPr>
          <w:rFonts w:hint="eastAsia"/>
        </w:rPr>
        <w:t>，</w:t>
      </w:r>
      <w:r w:rsidRPr="00CE4284">
        <w:t>C=2</w:t>
      </w:r>
      <w:r w:rsidRPr="00CE4284">
        <w:rPr>
          <w:rFonts w:hint="eastAsia"/>
        </w:rPr>
        <w:t>，</w:t>
      </w:r>
      <w:r w:rsidRPr="00CE4284">
        <w:t xml:space="preserve"> D=1</w:t>
      </w:r>
      <w:r w:rsidRPr="00CE4284">
        <w:rPr>
          <w:rFonts w:hint="eastAsia"/>
        </w:rPr>
        <w:t>。</w:t>
      </w:r>
      <w:r w:rsidRPr="00CE4284">
        <w:t>GPA</w:t>
      </w:r>
      <w:r w:rsidRPr="00CE4284">
        <w:rPr>
          <w:rFonts w:hint="eastAsia"/>
        </w:rPr>
        <w:t>的精确度往往达到小数点后</w:t>
      </w:r>
      <w:r w:rsidRPr="00CE4284">
        <w:t>1</w:t>
      </w:r>
      <w:r w:rsidRPr="00CE4284">
        <w:rPr>
          <w:rFonts w:hint="eastAsia"/>
        </w:rPr>
        <w:t>到</w:t>
      </w:r>
      <w:r w:rsidRPr="00CE4284">
        <w:t>2</w:t>
      </w:r>
      <w:r w:rsidRPr="00CE4284">
        <w:rPr>
          <w:rFonts w:hint="eastAsia"/>
        </w:rPr>
        <w:t>位，如：</w:t>
      </w:r>
      <w:r w:rsidRPr="00CE4284">
        <w:t>3.0</w:t>
      </w:r>
      <w:r w:rsidRPr="00CE4284">
        <w:rPr>
          <w:rFonts w:hint="eastAsia"/>
        </w:rPr>
        <w:t>、</w:t>
      </w:r>
      <w:r w:rsidRPr="00CE4284">
        <w:t>3.45</w:t>
      </w:r>
      <w:r w:rsidRPr="00CE4284">
        <w:rPr>
          <w:rFonts w:hint="eastAsia"/>
        </w:rPr>
        <w:t>。</w:t>
      </w:r>
      <w:r>
        <w:rPr>
          <w:rFonts w:hint="eastAsia"/>
        </w:rPr>
        <w:t>对于复旦学生来说，</w:t>
      </w:r>
      <w:r>
        <w:t>GPA</w:t>
      </w:r>
      <w:r>
        <w:rPr>
          <w:rFonts w:hint="eastAsia"/>
        </w:rPr>
        <w:t>是一个非常重要的数值，因为只有</w:t>
      </w:r>
      <w:r>
        <w:t>GPA</w:t>
      </w:r>
      <w:r>
        <w:rPr>
          <w:rFonts w:hint="eastAsia"/>
        </w:rPr>
        <w:t>大于</w:t>
      </w:r>
      <w:r>
        <w:t>2.0</w:t>
      </w:r>
      <w:r>
        <w:rPr>
          <w:rFonts w:hint="eastAsia"/>
        </w:rPr>
        <w:t>且学分修满才能毕业，并且</w:t>
      </w:r>
      <w:r>
        <w:t>GPA</w:t>
      </w:r>
      <w:r>
        <w:rPr>
          <w:rFonts w:hint="eastAsia"/>
        </w:rPr>
        <w:t>的高低将决定将来保送读研、出国深造的可能性。</w:t>
      </w:r>
    </w:p>
    <w:p w:rsidR="006E306E" w:rsidRDefault="006E306E" w:rsidP="00E45BF3">
      <w:pPr>
        <w:spacing w:line="360" w:lineRule="auto"/>
        <w:ind w:firstLineChars="202" w:firstLine="31680"/>
      </w:pPr>
      <w:r>
        <w:rPr>
          <w:rFonts w:hint="eastAsia"/>
        </w:rPr>
        <w:t>在个案访谈中，我们了解到复旦学生对于复旦学分制度的担忧主要有以下两点：</w:t>
      </w:r>
    </w:p>
    <w:p w:rsidR="006E306E" w:rsidRDefault="006E306E" w:rsidP="00E45BF3">
      <w:pPr>
        <w:spacing w:line="360" w:lineRule="auto"/>
        <w:ind w:firstLineChars="202" w:firstLine="31680"/>
      </w:pPr>
      <w:r>
        <w:rPr>
          <w:rFonts w:hint="eastAsia"/>
        </w:rPr>
        <w:t>第一，</w:t>
      </w:r>
      <w:r>
        <w:t>GPA</w:t>
      </w:r>
      <w:r>
        <w:rPr>
          <w:rFonts w:hint="eastAsia"/>
        </w:rPr>
        <w:t>制度是源自美国本土文化的产物，是现代化、工业化、合理化在教育方面的衍生品。美国现代化进程中，将产品都放在流水线上生产，用客观的指标使产品变得可控、可计量、可预测，比如汉堡包的生产就能精确到每块面包烤几秒钟、包装需要多久，按照规定的流程完成后就算一个合格的产品。而这样的思想也衍生到了教育的方面，给学生制定统一的培养方案和课程设置，在规定的时间内修满规定课程的学分就能够毕业，用</w:t>
      </w:r>
      <w:r>
        <w:t>GPA</w:t>
      </w:r>
      <w:r>
        <w:rPr>
          <w:rFonts w:hint="eastAsia"/>
        </w:rPr>
        <w:t>来衡量学生学习质量，一切都有了一个统一的衡量标准，学生成了另一种意义上的流水线产品。</w:t>
      </w:r>
    </w:p>
    <w:p w:rsidR="006E306E" w:rsidRDefault="006E306E" w:rsidP="00E45BF3">
      <w:pPr>
        <w:spacing w:line="360" w:lineRule="auto"/>
        <w:ind w:firstLineChars="202" w:firstLine="31680"/>
      </w:pPr>
      <w:r>
        <w:rPr>
          <w:rFonts w:hint="eastAsia"/>
        </w:rPr>
        <w:t>这种模式是适合美国本土文化发展的产物，是工业化文明的代表。而复旦大学照搬这种模式，并没有进行本土化的适应性变革。中国传统文化中讲究“因材施教”，认为每个人都有自己的特殊才能、特殊状况，不可以用统一的标准来衡量所有学生，这样的教育思想与中国本土教育观念不符。</w:t>
      </w:r>
    </w:p>
    <w:p w:rsidR="006E306E" w:rsidRDefault="006E306E" w:rsidP="00E45BF3">
      <w:pPr>
        <w:spacing w:line="360" w:lineRule="auto"/>
        <w:ind w:firstLineChars="202" w:firstLine="31680"/>
      </w:pPr>
      <w:r>
        <w:rPr>
          <w:rFonts w:hint="eastAsia"/>
        </w:rPr>
        <w:t>第二，现有的学分制度用一个已经存在的学术标准来判定学生的学术水准，学生突破了这一学术水准之后就无法被评判，学生为了能够得到已有标准的认可，很多时候只是在努力达到现有的标准，若不是突破或者超越现有的标准，这很不符合创新的要求。</w:t>
      </w:r>
    </w:p>
    <w:p w:rsidR="006E306E" w:rsidRDefault="006E306E" w:rsidP="00E45BF3">
      <w:pPr>
        <w:spacing w:line="360" w:lineRule="auto"/>
        <w:ind w:firstLineChars="202" w:firstLine="31680"/>
      </w:pPr>
      <w:r>
        <w:rPr>
          <w:rFonts w:hint="eastAsia"/>
        </w:rPr>
        <w:t>第三，</w:t>
      </w:r>
      <w:r>
        <w:t>GPA</w:t>
      </w:r>
      <w:r>
        <w:rPr>
          <w:rFonts w:hint="eastAsia"/>
        </w:rPr>
        <w:t>在学生心中所占的比重过大。由于学生的各种利益（比如申请交流、参加活动、直升研究生等等）都与</w:t>
      </w:r>
      <w:r>
        <w:t>GPA</w:t>
      </w:r>
      <w:r>
        <w:rPr>
          <w:rFonts w:hint="eastAsia"/>
        </w:rPr>
        <w:t>的高低直接挂钩，这使得</w:t>
      </w:r>
      <w:r>
        <w:t>GPA</w:t>
      </w:r>
      <w:r>
        <w:rPr>
          <w:rFonts w:hint="eastAsia"/>
        </w:rPr>
        <w:t>牵制了学生的大量精力。可以说，很多学生的学习只为了</w:t>
      </w:r>
      <w:r>
        <w:t>GPA</w:t>
      </w:r>
      <w:r>
        <w:rPr>
          <w:rFonts w:hint="eastAsia"/>
        </w:rPr>
        <w:t>而学，并不为真正的学习而学，这是把学生追求真理的内部动机转化为追求</w:t>
      </w:r>
      <w:r>
        <w:t>GPA</w:t>
      </w:r>
      <w:r>
        <w:rPr>
          <w:rFonts w:hint="eastAsia"/>
        </w:rPr>
        <w:t>增高的外部动机，学生只是在利用各种方式提高</w:t>
      </w:r>
      <w:r>
        <w:t>GPA</w:t>
      </w:r>
      <w:r>
        <w:rPr>
          <w:rFonts w:hint="eastAsia"/>
        </w:rPr>
        <w:t>而已，很不利于学生在学术方面的长久发展，因为学生并不会因为求得真理而快乐。</w:t>
      </w:r>
    </w:p>
    <w:p w:rsidR="006E306E" w:rsidRDefault="006E306E" w:rsidP="00E45BF3">
      <w:pPr>
        <w:spacing w:line="360" w:lineRule="auto"/>
        <w:ind w:firstLineChars="202" w:firstLine="31680"/>
      </w:pPr>
      <w:r>
        <w:rPr>
          <w:rFonts w:hint="eastAsia"/>
        </w:rPr>
        <w:t>因此，以美国</w:t>
      </w:r>
      <w:r>
        <w:t>GPA</w:t>
      </w:r>
      <w:r>
        <w:rPr>
          <w:rFonts w:hint="eastAsia"/>
        </w:rPr>
        <w:t>为核心的学分制度虽然有高效、可控性强等特点，但是在直接套用到中国文化孕育的教育制度中时很容易产生各种问题，需要进行本土化的改进，或者在适当的时候提出一套中国自己的学生衡量标准。</w:t>
      </w:r>
    </w:p>
    <w:p w:rsidR="006E306E" w:rsidRDefault="006E306E" w:rsidP="00E45BF3">
      <w:pPr>
        <w:spacing w:line="360" w:lineRule="auto"/>
        <w:ind w:firstLineChars="202" w:firstLine="31680"/>
      </w:pPr>
      <w:r>
        <w:t>4.2</w:t>
      </w:r>
      <w:r>
        <w:rPr>
          <w:rFonts w:hint="eastAsia"/>
        </w:rPr>
        <w:t>考核方式与复旦的学分制度是紧密结合在一起的，因为每一次考核的成果都会算入学生的</w:t>
      </w:r>
      <w:r>
        <w:t>GPA</w:t>
      </w:r>
      <w:r>
        <w:rPr>
          <w:rFonts w:hint="eastAsia"/>
        </w:rPr>
        <w:t>中。个案访谈中反映，目前的考核方式中的闭卷考试过于刻板，与高中应试教育的期末考试无异，学生为了获得更高的</w:t>
      </w:r>
      <w:r>
        <w:t>GPA</w:t>
      </w:r>
      <w:r>
        <w:rPr>
          <w:rFonts w:hint="eastAsia"/>
        </w:rPr>
        <w:t>，参加这样的考试只复习老师给的范围和重点的内容，甚至会出现一个学期不上课只在最后一天通宵背一下考试范围就参加考试的情况，这种为考试而背知识的行为与教学的初衷完全相背。</w:t>
      </w:r>
    </w:p>
    <w:p w:rsidR="006E306E" w:rsidRDefault="006E306E" w:rsidP="00E45BF3">
      <w:pPr>
        <w:spacing w:line="360" w:lineRule="auto"/>
        <w:ind w:firstLineChars="202" w:firstLine="31680"/>
      </w:pPr>
      <w:r>
        <w:rPr>
          <w:rFonts w:hint="eastAsia"/>
        </w:rPr>
        <w:t>复旦学生同时表示，复旦有很多教师对于开卷考试和论文考核的给分很不公平，影响因素过多，甚至有同学表示有些老师只要多套套近乎，期末随便怎么交一篇论文就能轻松拿</w:t>
      </w:r>
      <w:r>
        <w:t>A</w:t>
      </w:r>
      <w:r>
        <w:rPr>
          <w:rFonts w:hint="eastAsia"/>
        </w:rPr>
        <w:t>，这样的情况也与创新型人才培养的初衷相背。</w:t>
      </w:r>
    </w:p>
    <w:p w:rsidR="006E306E" w:rsidRDefault="006E306E" w:rsidP="00E45BF3">
      <w:pPr>
        <w:spacing w:line="360" w:lineRule="auto"/>
        <w:ind w:firstLineChars="202" w:firstLine="31680"/>
      </w:pPr>
      <w:r>
        <w:rPr>
          <w:rFonts w:hint="eastAsia"/>
        </w:rPr>
        <w:t>总的来说，复旦大学的老师对于学生学习情况考核并没有做到公平公正和因人而异相结合，还是会有很多不负责任的情况出现，对学生的心理造成一定的打击。</w:t>
      </w:r>
    </w:p>
    <w:p w:rsidR="006E306E" w:rsidRDefault="006E306E" w:rsidP="00E45BF3">
      <w:pPr>
        <w:spacing w:line="360" w:lineRule="auto"/>
        <w:ind w:firstLineChars="202" w:firstLine="31680"/>
      </w:pPr>
      <w:r>
        <w:t>4.3</w:t>
      </w:r>
      <w:r>
        <w:rPr>
          <w:rFonts w:hint="eastAsia"/>
        </w:rPr>
        <w:t>复旦学生对于自己能成为创新型人才有一定的自信心，主要原因是他们对于学校的通识教育改革、招生制度的演变、教授的上课授课方式、学校开展的各项课余活动都比较满意，并且从学校官方的汇报中能够感受到复旦大学正在努力使自己的教育体系更加完善。因此，复旦学生比较相信自己能够在复旦的大环境中不断自我提升，成为自己心目中创新型人才中的一员。</w:t>
      </w:r>
    </w:p>
    <w:p w:rsidR="006E306E" w:rsidRDefault="006E306E" w:rsidP="005525AF">
      <w:pPr>
        <w:spacing w:line="360" w:lineRule="auto"/>
      </w:pPr>
    </w:p>
    <w:p w:rsidR="006E306E" w:rsidRPr="005525AF" w:rsidRDefault="006E306E" w:rsidP="005525AF">
      <w:pPr>
        <w:spacing w:line="360" w:lineRule="auto"/>
        <w:rPr>
          <w:b/>
        </w:rPr>
      </w:pPr>
      <w:r w:rsidRPr="005525AF">
        <w:rPr>
          <w:b/>
        </w:rPr>
        <w:t>5</w:t>
      </w:r>
      <w:r w:rsidRPr="005525AF">
        <w:rPr>
          <w:rFonts w:hint="eastAsia"/>
          <w:b/>
        </w:rPr>
        <w:t>结论</w:t>
      </w:r>
    </w:p>
    <w:p w:rsidR="006E306E" w:rsidRDefault="006E306E" w:rsidP="00E45BF3">
      <w:pPr>
        <w:spacing w:line="360" w:lineRule="auto"/>
        <w:ind w:firstLineChars="202" w:firstLine="31680"/>
      </w:pPr>
      <w:r>
        <w:rPr>
          <w:rFonts w:hint="eastAsia"/>
        </w:rPr>
        <w:t>本小组通过问卷调查和个案访谈的方式，研究发现（</w:t>
      </w:r>
      <w:r>
        <w:t>1</w:t>
      </w:r>
      <w:r>
        <w:rPr>
          <w:rFonts w:hint="eastAsia"/>
        </w:rPr>
        <w:t>）在复旦学生眼中，马云、扎尔伯格、乔布斯等</w:t>
      </w:r>
      <w:r>
        <w:t>IT</w:t>
      </w:r>
      <w:r>
        <w:rPr>
          <w:rFonts w:hint="eastAsia"/>
        </w:rPr>
        <w:t>精英最符合创新型人才的形象；（</w:t>
      </w:r>
      <w:r>
        <w:t>2</w:t>
      </w:r>
      <w:r>
        <w:rPr>
          <w:rFonts w:hint="eastAsia"/>
        </w:rPr>
        <w:t>）</w:t>
      </w:r>
      <w:r w:rsidRPr="004E079C">
        <w:rPr>
          <w:rFonts w:hint="eastAsia"/>
        </w:rPr>
        <w:t>创新型人才最应具备勇气、挑战力、不拘泥传统等特质；</w:t>
      </w:r>
      <w:r w:rsidRPr="009A2585">
        <w:rPr>
          <w:rFonts w:hint="eastAsia"/>
        </w:rPr>
        <w:t>（</w:t>
      </w:r>
      <w:r w:rsidRPr="009A2585">
        <w:t>3</w:t>
      </w:r>
      <w:r w:rsidRPr="009A2585">
        <w:rPr>
          <w:rFonts w:hint="eastAsia"/>
        </w:rPr>
        <w:t>）</w:t>
      </w:r>
      <w:r>
        <w:rPr>
          <w:rFonts w:hint="eastAsia"/>
        </w:rPr>
        <w:t>复旦现有的教育政策中，学生对招生政策、授课方式、通识教育、课余活动等内容比较满意；而普遍对于</w:t>
      </w:r>
      <w:r>
        <w:t>GPA</w:t>
      </w:r>
      <w:r>
        <w:rPr>
          <w:rFonts w:hint="eastAsia"/>
        </w:rPr>
        <w:t>制度、课程考核方式感到不满意，认为其不大利于创新型人才的培养。（</w:t>
      </w:r>
      <w:r>
        <w:t>4</w:t>
      </w:r>
      <w:r>
        <w:rPr>
          <w:rFonts w:hint="eastAsia"/>
        </w:rPr>
        <w:t>）复旦学生对于自己成为创新型人才比较有信心。</w:t>
      </w:r>
    </w:p>
    <w:p w:rsidR="006E306E" w:rsidRDefault="006E306E" w:rsidP="005525AF">
      <w:pPr>
        <w:spacing w:line="360" w:lineRule="auto"/>
      </w:pPr>
    </w:p>
    <w:p w:rsidR="006E306E" w:rsidRDefault="006E306E" w:rsidP="005525AF">
      <w:pPr>
        <w:spacing w:line="360" w:lineRule="auto"/>
        <w:rPr>
          <w:b/>
        </w:rPr>
      </w:pPr>
      <w:r w:rsidRPr="005525AF">
        <w:rPr>
          <w:rFonts w:hint="eastAsia"/>
          <w:b/>
        </w:rPr>
        <w:t>参考文献</w:t>
      </w:r>
    </w:p>
    <w:p w:rsidR="006E306E" w:rsidRDefault="006E306E" w:rsidP="005525AF">
      <w:pPr>
        <w:spacing w:line="360" w:lineRule="auto"/>
      </w:pPr>
      <w:r>
        <w:t>1</w:t>
      </w:r>
      <w:r>
        <w:rPr>
          <w:rFonts w:hint="eastAsia"/>
        </w:rPr>
        <w:t>才源源</w:t>
      </w:r>
      <w:r>
        <w:t>,</w:t>
      </w:r>
      <w:r w:rsidRPr="005525AF">
        <w:rPr>
          <w:rFonts w:hint="eastAsia"/>
        </w:rPr>
        <w:t>隋雪</w:t>
      </w:r>
      <w:r>
        <w:t>.</w:t>
      </w:r>
      <w:r w:rsidRPr="005525AF">
        <w:t xml:space="preserve"> </w:t>
      </w:r>
      <w:r w:rsidRPr="005525AF">
        <w:rPr>
          <w:rFonts w:hint="eastAsia"/>
        </w:rPr>
        <w:t>大学生对国外创新型人才心理品质的认知状况分析</w:t>
      </w:r>
      <w:r>
        <w:t>.</w:t>
      </w:r>
      <w:r w:rsidRPr="005525AF">
        <w:t xml:space="preserve"> </w:t>
      </w:r>
      <w:r w:rsidRPr="005525AF">
        <w:rPr>
          <w:rFonts w:hint="eastAsia"/>
        </w:rPr>
        <w:t>青少年研究</w:t>
      </w:r>
      <w:r>
        <w:t>.</w:t>
      </w:r>
      <w:r w:rsidRPr="005525AF">
        <w:t xml:space="preserve"> 2006(3)</w:t>
      </w:r>
      <w:r>
        <w:t>.</w:t>
      </w:r>
    </w:p>
    <w:p w:rsidR="006E306E" w:rsidRDefault="006E306E" w:rsidP="005525AF">
      <w:pPr>
        <w:spacing w:line="360" w:lineRule="auto"/>
      </w:pPr>
      <w:r>
        <w:t>2</w:t>
      </w:r>
      <w:r w:rsidRPr="005525AF">
        <w:rPr>
          <w:rFonts w:hint="eastAsia"/>
        </w:rPr>
        <w:t>刘丽</w:t>
      </w:r>
      <w:r>
        <w:t>.</w:t>
      </w:r>
      <w:r w:rsidRPr="005525AF">
        <w:t xml:space="preserve"> </w:t>
      </w:r>
      <w:r w:rsidRPr="005525AF">
        <w:rPr>
          <w:rFonts w:hint="eastAsia"/>
        </w:rPr>
        <w:t>以现代教育管理的变革促进创新型人才的培养</w:t>
      </w:r>
      <w:r>
        <w:t>.</w:t>
      </w:r>
      <w:r w:rsidRPr="005525AF">
        <w:t xml:space="preserve"> </w:t>
      </w:r>
      <w:r w:rsidRPr="005525AF">
        <w:rPr>
          <w:rFonts w:hint="eastAsia"/>
        </w:rPr>
        <w:t>法制与社会</w:t>
      </w:r>
      <w:r>
        <w:t>.</w:t>
      </w:r>
      <w:r w:rsidRPr="005525AF">
        <w:t xml:space="preserve"> 2008(20)</w:t>
      </w:r>
      <w:r>
        <w:t>.</w:t>
      </w:r>
    </w:p>
    <w:p w:rsidR="006E306E" w:rsidRPr="005525AF" w:rsidRDefault="006E306E" w:rsidP="005525AF">
      <w:pPr>
        <w:spacing w:line="360" w:lineRule="auto"/>
      </w:pPr>
      <w:r>
        <w:t>3</w:t>
      </w:r>
      <w:r w:rsidRPr="005525AF">
        <w:rPr>
          <w:rFonts w:hint="eastAsia"/>
        </w:rPr>
        <w:t>宋飞</w:t>
      </w:r>
      <w:r>
        <w:t>,</w:t>
      </w:r>
      <w:r w:rsidRPr="005525AF">
        <w:rPr>
          <w:rFonts w:hint="eastAsia"/>
        </w:rPr>
        <w:t>张俊岭</w:t>
      </w:r>
      <w:r>
        <w:t>,</w:t>
      </w:r>
      <w:r w:rsidRPr="005525AF">
        <w:rPr>
          <w:rFonts w:hint="eastAsia"/>
        </w:rPr>
        <w:t>梁树清</w:t>
      </w:r>
      <w:r>
        <w:t>.</w:t>
      </w:r>
      <w:r w:rsidRPr="005525AF">
        <w:t xml:space="preserve"> </w:t>
      </w:r>
      <w:r w:rsidRPr="005525AF">
        <w:rPr>
          <w:rFonts w:hint="eastAsia"/>
        </w:rPr>
        <w:t>浅谈大学生创新能力的培养</w:t>
      </w:r>
      <w:r>
        <w:t>.</w:t>
      </w:r>
      <w:r w:rsidRPr="005525AF">
        <w:t xml:space="preserve"> </w:t>
      </w:r>
      <w:r w:rsidRPr="005525AF">
        <w:rPr>
          <w:rFonts w:hint="eastAsia"/>
        </w:rPr>
        <w:t>青少年研究</w:t>
      </w:r>
      <w:r>
        <w:t>.</w:t>
      </w:r>
      <w:r w:rsidRPr="005525AF">
        <w:t xml:space="preserve"> </w:t>
      </w:r>
      <w:r>
        <w:t>2008(</w:t>
      </w:r>
      <w:r w:rsidRPr="005525AF">
        <w:t>1)</w:t>
      </w:r>
      <w:r>
        <w:t>.</w:t>
      </w:r>
    </w:p>
    <w:p w:rsidR="006E306E" w:rsidRDefault="006E306E" w:rsidP="005525AF">
      <w:pPr>
        <w:spacing w:line="360" w:lineRule="auto"/>
      </w:pPr>
      <w:r>
        <w:t>4</w:t>
      </w:r>
      <w:r w:rsidRPr="005525AF">
        <w:rPr>
          <w:rFonts w:hint="eastAsia"/>
        </w:rPr>
        <w:t>田建国</w:t>
      </w:r>
      <w:r>
        <w:t>.</w:t>
      </w:r>
      <w:r w:rsidRPr="005525AF">
        <w:t xml:space="preserve"> </w:t>
      </w:r>
      <w:r w:rsidRPr="005525AF">
        <w:rPr>
          <w:rFonts w:hint="eastAsia"/>
        </w:rPr>
        <w:t>关于创新型人才培养的思考</w:t>
      </w:r>
      <w:r>
        <w:t>.</w:t>
      </w:r>
      <w:r w:rsidRPr="005525AF">
        <w:t xml:space="preserve"> </w:t>
      </w:r>
      <w:r w:rsidRPr="005525AF">
        <w:rPr>
          <w:rFonts w:hint="eastAsia"/>
        </w:rPr>
        <w:t>高校理论战线</w:t>
      </w:r>
      <w:r>
        <w:t>.</w:t>
      </w:r>
      <w:r w:rsidRPr="005525AF">
        <w:t xml:space="preserve"> 2008(2)</w:t>
      </w:r>
      <w:r>
        <w:t>.</w:t>
      </w:r>
    </w:p>
    <w:p w:rsidR="006E306E" w:rsidRDefault="006E306E" w:rsidP="005525AF">
      <w:pPr>
        <w:spacing w:line="360" w:lineRule="auto"/>
      </w:pPr>
      <w:r>
        <w:t>5</w:t>
      </w:r>
      <w:r>
        <w:rPr>
          <w:rFonts w:hint="eastAsia"/>
        </w:rPr>
        <w:t>王献敏</w:t>
      </w:r>
      <w:r>
        <w:t>,</w:t>
      </w:r>
      <w:r>
        <w:rPr>
          <w:rFonts w:hint="eastAsia"/>
        </w:rPr>
        <w:t>袁建勤</w:t>
      </w:r>
      <w:r>
        <w:t>.</w:t>
      </w:r>
      <w:r w:rsidRPr="005525AF">
        <w:rPr>
          <w:rFonts w:hint="eastAsia"/>
        </w:rPr>
        <w:t>论大学生创新能力的内涵及其培养</w:t>
      </w:r>
      <w:r>
        <w:t>.</w:t>
      </w:r>
      <w:r w:rsidRPr="00013265">
        <w:rPr>
          <w:rFonts w:hint="eastAsia"/>
        </w:rPr>
        <w:t>江西青年职业学院学报</w:t>
      </w:r>
      <w:r>
        <w:t>.</w:t>
      </w:r>
      <w:r w:rsidRPr="00013265">
        <w:t xml:space="preserve"> 2007,17(4)</w:t>
      </w:r>
      <w:r>
        <w:t>.</w:t>
      </w:r>
    </w:p>
    <w:p w:rsidR="006E306E" w:rsidRDefault="006E306E" w:rsidP="005525AF">
      <w:pPr>
        <w:spacing w:line="360" w:lineRule="auto"/>
      </w:pPr>
      <w:r>
        <w:t>6</w:t>
      </w:r>
      <w:r w:rsidRPr="005525AF">
        <w:rPr>
          <w:rFonts w:hint="eastAsia"/>
        </w:rPr>
        <w:t>张英杰</w:t>
      </w:r>
      <w:r>
        <w:t>,</w:t>
      </w:r>
      <w:r w:rsidRPr="005525AF">
        <w:rPr>
          <w:rFonts w:hint="eastAsia"/>
        </w:rPr>
        <w:t>薛炜华</w:t>
      </w:r>
      <w:r>
        <w:t>,</w:t>
      </w:r>
      <w:r w:rsidRPr="005525AF">
        <w:rPr>
          <w:rFonts w:hint="eastAsia"/>
        </w:rPr>
        <w:t>杨波</w:t>
      </w:r>
      <w:r>
        <w:t>.</w:t>
      </w:r>
      <w:r w:rsidRPr="005525AF">
        <w:t xml:space="preserve"> </w:t>
      </w:r>
      <w:r w:rsidRPr="005525AF">
        <w:rPr>
          <w:rFonts w:hint="eastAsia"/>
        </w:rPr>
        <w:t>论大学生创新能力的培养</w:t>
      </w:r>
      <w:r>
        <w:t>.</w:t>
      </w:r>
      <w:r w:rsidRPr="005525AF">
        <w:t xml:space="preserve"> </w:t>
      </w:r>
      <w:r w:rsidRPr="005525AF">
        <w:rPr>
          <w:rFonts w:hint="eastAsia"/>
        </w:rPr>
        <w:t>中国青年研究</w:t>
      </w:r>
      <w:r>
        <w:t>.2009(7).</w:t>
      </w:r>
    </w:p>
    <w:sectPr w:rsidR="006E306E" w:rsidSect="00F054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06E" w:rsidRDefault="006E306E" w:rsidP="005A2B4B">
      <w:r>
        <w:separator/>
      </w:r>
    </w:p>
  </w:endnote>
  <w:endnote w:type="continuationSeparator" w:id="0">
    <w:p w:rsidR="006E306E" w:rsidRDefault="006E306E" w:rsidP="005A2B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6E" w:rsidRDefault="006E306E" w:rsidP="00013265">
    <w:pPr>
      <w:pStyle w:val="Footer"/>
      <w:jc w:val="center"/>
    </w:pP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6E306E" w:rsidRDefault="006E3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06E" w:rsidRDefault="006E306E" w:rsidP="005A2B4B">
      <w:r>
        <w:separator/>
      </w:r>
    </w:p>
  </w:footnote>
  <w:footnote w:type="continuationSeparator" w:id="0">
    <w:p w:rsidR="006E306E" w:rsidRDefault="006E306E" w:rsidP="005A2B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C98"/>
    <w:rsid w:val="00013265"/>
    <w:rsid w:val="000867E5"/>
    <w:rsid w:val="00120CDF"/>
    <w:rsid w:val="001E585E"/>
    <w:rsid w:val="002E3C73"/>
    <w:rsid w:val="002E5625"/>
    <w:rsid w:val="003936EC"/>
    <w:rsid w:val="004939B7"/>
    <w:rsid w:val="004E079C"/>
    <w:rsid w:val="00515CF6"/>
    <w:rsid w:val="005525AF"/>
    <w:rsid w:val="005924B5"/>
    <w:rsid w:val="005A2B4B"/>
    <w:rsid w:val="00672FDE"/>
    <w:rsid w:val="006E306E"/>
    <w:rsid w:val="00771269"/>
    <w:rsid w:val="007A0FA8"/>
    <w:rsid w:val="007E7A87"/>
    <w:rsid w:val="007F1F14"/>
    <w:rsid w:val="0086133F"/>
    <w:rsid w:val="008715EF"/>
    <w:rsid w:val="008D4C98"/>
    <w:rsid w:val="00945609"/>
    <w:rsid w:val="009A2585"/>
    <w:rsid w:val="009B69C5"/>
    <w:rsid w:val="00B2341F"/>
    <w:rsid w:val="00B96B09"/>
    <w:rsid w:val="00CE4284"/>
    <w:rsid w:val="00CF6903"/>
    <w:rsid w:val="00D73A5E"/>
    <w:rsid w:val="00D7455C"/>
    <w:rsid w:val="00E45BF3"/>
    <w:rsid w:val="00E7243D"/>
    <w:rsid w:val="00E955CF"/>
    <w:rsid w:val="00EC3527"/>
    <w:rsid w:val="00F054B1"/>
    <w:rsid w:val="00F464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B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4560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A2B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A2B4B"/>
    <w:rPr>
      <w:rFonts w:cs="Times New Roman"/>
      <w:sz w:val="18"/>
      <w:szCs w:val="18"/>
    </w:rPr>
  </w:style>
  <w:style w:type="paragraph" w:styleId="Footer">
    <w:name w:val="footer"/>
    <w:basedOn w:val="Normal"/>
    <w:link w:val="FooterChar"/>
    <w:uiPriority w:val="99"/>
    <w:rsid w:val="005A2B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A2B4B"/>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676</Words>
  <Characters>3856</Characters>
  <Application>Microsoft Office Outlook</Application>
  <DocSecurity>0</DocSecurity>
  <Lines>0</Lines>
  <Paragraphs>0</Paragraphs>
  <ScaleCrop>false</ScaleCrop>
  <Company>DEEPIN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创新型人才培养</dc:title>
  <dc:subject/>
  <dc:creator>*</dc:creator>
  <cp:keywords/>
  <dc:description/>
  <cp:lastModifiedBy>微软用户</cp:lastModifiedBy>
  <cp:revision>2</cp:revision>
  <dcterms:created xsi:type="dcterms:W3CDTF">2011-07-25T03:13:00Z</dcterms:created>
  <dcterms:modified xsi:type="dcterms:W3CDTF">2011-07-25T03:13:00Z</dcterms:modified>
</cp:coreProperties>
</file>